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30" w:rsidRDefault="00AC5504">
      <w:pPr>
        <w:rPr>
          <w:lang w:val="fr-FR"/>
        </w:rPr>
      </w:pPr>
      <w:r>
        <w:rPr>
          <w:lang w:val="fr-FR"/>
        </w:rPr>
        <w:t>Si nous étions restées, nous serions mortes pendant la guerre, on nous aurait torturées ou tuées, nous accusant d’être porteuses du «gêne rouge», puis nous aurions dû vivre côte à côte avec nos bourreaux sous prétexte que la guerre était finie. Le pire, c’est que ça perdure. Peu avant ta naissance, l’Espagne a déclaré une amnistie destinée à effacer l’ardoise de tous les criminels de guerre franquistes. Ceux qui serraient les dents depuis des années en espérant voir un jour la justice reconnaître les victimes de Franco, voir punir les meurtriers ou tortionnaires qui appliquaient ses ordres, souvent avec une perverse délectation, continuent à vivre malgré ça. Quand je suis retournée en Espagne après la mort de Raphaël, j’ai constaté que la rue de mon ancienne école avait été rebaptisée du nom du général qui avait mis la tête de mes parents à prix. Cette rue porte toujours ce nom aujourd’hui, n’est-ce pas complètement fou ?</w:t>
      </w:r>
    </w:p>
    <w:p w:rsidR="00617F30" w:rsidRDefault="00617F30">
      <w:pPr>
        <w:rPr>
          <w:lang w:val="fr-FR"/>
        </w:rPr>
      </w:pPr>
    </w:p>
    <w:p w:rsidR="00617F30" w:rsidRDefault="00AC5504">
      <w:pPr>
        <w:wordWrap w:val="0"/>
        <w:jc w:val="right"/>
        <w:rPr>
          <w:lang w:val="fr-FR"/>
        </w:rPr>
      </w:pPr>
      <w:r>
        <w:rPr>
          <w:lang w:val="fr-FR"/>
        </w:rPr>
        <w:t>Olivia Ruiz, La commode aux tiroirs de couleurs, J.-C. Lattès 2020</w:t>
      </w:r>
    </w:p>
    <w:p w:rsidR="00617F30" w:rsidRDefault="00617F30">
      <w:pPr>
        <w:rPr>
          <w:lang w:val="fr-FR"/>
        </w:rPr>
      </w:pPr>
    </w:p>
    <w:p w:rsidR="00617F30" w:rsidRDefault="00617F30">
      <w:pPr>
        <w:rPr>
          <w:lang w:val="fr-FR"/>
        </w:rPr>
      </w:pPr>
    </w:p>
    <w:p w:rsidR="00617F30" w:rsidRDefault="00617F30">
      <w:pPr>
        <w:rPr>
          <w:lang w:val="fr-FR"/>
        </w:rPr>
      </w:pPr>
    </w:p>
    <w:p w:rsidR="00617F30" w:rsidRDefault="00AC5504">
      <w:pPr>
        <w:rPr>
          <w:lang w:val="fr-FR"/>
        </w:rPr>
      </w:pPr>
      <w:r w:rsidRPr="00AC5504">
        <w:rPr>
          <w:b/>
          <w:color w:val="0000FF"/>
          <w:lang w:val="fr-FR"/>
        </w:rPr>
        <w:t>Si</w:t>
      </w:r>
      <w:r w:rsidR="00562980">
        <w:rPr>
          <w:lang w:val="fr-FR"/>
        </w:rPr>
        <w:t xml:space="preserve"> </w:t>
      </w:r>
      <w:r w:rsidRPr="00AC5504">
        <w:rPr>
          <w:b/>
          <w:color w:val="0000FF"/>
          <w:lang w:val="fr-FR"/>
        </w:rPr>
        <w:t xml:space="preserve">nos </w:t>
      </w:r>
      <w:proofErr w:type="spellStart"/>
      <w:r w:rsidRPr="00AC5504">
        <w:rPr>
          <w:b/>
          <w:color w:val="0000FF"/>
          <w:lang w:val="fr-FR"/>
        </w:rPr>
        <w:t>hubiéramos</w:t>
      </w:r>
      <w:proofErr w:type="spellEnd"/>
      <w:r w:rsidRPr="00AC5504">
        <w:rPr>
          <w:b/>
          <w:color w:val="0000FF"/>
          <w:lang w:val="fr-FR"/>
        </w:rPr>
        <w:t xml:space="preserve"> </w:t>
      </w:r>
      <w:proofErr w:type="spellStart"/>
      <w:r w:rsidRPr="00AC5504">
        <w:rPr>
          <w:b/>
          <w:color w:val="0000FF"/>
          <w:lang w:val="fr-FR"/>
        </w:rPr>
        <w:t>quedado</w:t>
      </w:r>
      <w:proofErr w:type="spellEnd"/>
      <w:r>
        <w:rPr>
          <w:lang w:val="fr-FR"/>
        </w:rPr>
        <w:t xml:space="preserve">, </w:t>
      </w:r>
      <w:proofErr w:type="spellStart"/>
      <w:r w:rsidRPr="00562980">
        <w:rPr>
          <w:b/>
          <w:color w:val="FF0000"/>
          <w:lang w:val="fr-FR"/>
        </w:rPr>
        <w:t>habríamos</w:t>
      </w:r>
      <w:proofErr w:type="spellEnd"/>
      <w:r w:rsidRPr="00562980">
        <w:rPr>
          <w:b/>
          <w:color w:val="FF0000"/>
          <w:lang w:val="fr-FR"/>
        </w:rPr>
        <w:t xml:space="preserve"> </w:t>
      </w:r>
      <w:proofErr w:type="spellStart"/>
      <w:r w:rsidRPr="00562980">
        <w:rPr>
          <w:b/>
          <w:color w:val="FF0000"/>
          <w:lang w:val="fr-FR"/>
        </w:rPr>
        <w:t>muerto</w:t>
      </w:r>
      <w:proofErr w:type="spellEnd"/>
      <w:r w:rsidR="00562980">
        <w:rPr>
          <w:lang w:val="fr-FR"/>
        </w:rPr>
        <w:t xml:space="preserve"> </w:t>
      </w:r>
      <w:proofErr w:type="spellStart"/>
      <w:r w:rsidR="00562980">
        <w:rPr>
          <w:lang w:val="fr-FR"/>
        </w:rPr>
        <w:t>durante</w:t>
      </w:r>
      <w:proofErr w:type="spellEnd"/>
      <w:r w:rsidR="00562980">
        <w:rPr>
          <w:lang w:val="fr-FR"/>
        </w:rPr>
        <w:t xml:space="preserve"> la </w:t>
      </w:r>
      <w:proofErr w:type="spellStart"/>
      <w:r w:rsidR="00562980">
        <w:rPr>
          <w:lang w:val="fr-FR"/>
        </w:rPr>
        <w:t>guerra</w:t>
      </w:r>
      <w:proofErr w:type="spellEnd"/>
      <w:r w:rsidR="00562980">
        <w:rPr>
          <w:lang w:val="fr-FR"/>
        </w:rPr>
        <w:t>, nos</w:t>
      </w:r>
      <w:r>
        <w:rPr>
          <w:lang w:val="fr-FR"/>
        </w:rPr>
        <w:t xml:space="preserve"> </w:t>
      </w:r>
      <w:proofErr w:type="spellStart"/>
      <w:r w:rsidRPr="00562980">
        <w:rPr>
          <w:b/>
          <w:color w:val="FF0000"/>
          <w:lang w:val="fr-FR"/>
        </w:rPr>
        <w:t>habrían</w:t>
      </w:r>
      <w:proofErr w:type="spellEnd"/>
      <w:r w:rsidRPr="00562980">
        <w:rPr>
          <w:b/>
          <w:color w:val="FF0000"/>
          <w:lang w:val="fr-FR"/>
        </w:rPr>
        <w:t xml:space="preserve"> </w:t>
      </w:r>
      <w:proofErr w:type="spellStart"/>
      <w:r w:rsidRPr="00562980">
        <w:rPr>
          <w:b/>
          <w:color w:val="FF0000"/>
          <w:lang w:val="fr-FR"/>
        </w:rPr>
        <w:t>torturado</w:t>
      </w:r>
      <w:proofErr w:type="spellEnd"/>
      <w:r>
        <w:rPr>
          <w:lang w:val="fr-FR"/>
        </w:rPr>
        <w:t xml:space="preserve"> o </w:t>
      </w:r>
      <w:proofErr w:type="spellStart"/>
      <w:r>
        <w:rPr>
          <w:lang w:val="fr-FR"/>
        </w:rPr>
        <w:t>matado</w:t>
      </w:r>
      <w:proofErr w:type="spellEnd"/>
      <w:r>
        <w:rPr>
          <w:lang w:val="fr-FR"/>
        </w:rPr>
        <w:t xml:space="preserve">, </w:t>
      </w:r>
      <w:proofErr w:type="spellStart"/>
      <w:r>
        <w:rPr>
          <w:lang w:val="fr-FR"/>
        </w:rPr>
        <w:t>acusándonos</w:t>
      </w:r>
      <w:proofErr w:type="spellEnd"/>
      <w:r>
        <w:rPr>
          <w:lang w:val="fr-FR"/>
        </w:rPr>
        <w:t xml:space="preserve"> de </w:t>
      </w:r>
      <w:proofErr w:type="spellStart"/>
      <w:r>
        <w:rPr>
          <w:lang w:val="fr-FR"/>
        </w:rPr>
        <w:t>ser</w:t>
      </w:r>
      <w:proofErr w:type="spellEnd"/>
      <w:r>
        <w:rPr>
          <w:lang w:val="fr-FR"/>
        </w:rPr>
        <w:t xml:space="preserve"> </w:t>
      </w:r>
      <w:proofErr w:type="spellStart"/>
      <w:r>
        <w:rPr>
          <w:lang w:val="fr-FR"/>
        </w:rPr>
        <w:t>portadoras</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gen</w:t>
      </w:r>
      <w:proofErr w:type="spellEnd"/>
      <w:r>
        <w:rPr>
          <w:lang w:val="fr-FR"/>
        </w:rPr>
        <w:t xml:space="preserve"> </w:t>
      </w:r>
      <w:proofErr w:type="spellStart"/>
      <w:r>
        <w:rPr>
          <w:lang w:val="fr-FR"/>
        </w:rPr>
        <w:t>rojo</w:t>
      </w:r>
      <w:proofErr w:type="spellEnd"/>
      <w:r>
        <w:rPr>
          <w:lang w:val="fr-FR"/>
        </w:rPr>
        <w:t xml:space="preserve">», </w:t>
      </w:r>
      <w:proofErr w:type="spellStart"/>
      <w:r>
        <w:rPr>
          <w:lang w:val="fr-FR"/>
        </w:rPr>
        <w:t>luego</w:t>
      </w:r>
      <w:proofErr w:type="spellEnd"/>
      <w:r>
        <w:rPr>
          <w:lang w:val="fr-FR"/>
        </w:rPr>
        <w:t xml:space="preserve"> (</w:t>
      </w:r>
      <w:commentRangeStart w:id="0"/>
      <w:proofErr w:type="spellStart"/>
      <w:r w:rsidRPr="00AC5504">
        <w:rPr>
          <w:i/>
          <w:lang w:val="fr-FR"/>
        </w:rPr>
        <w:t>hubiéramos</w:t>
      </w:r>
      <w:proofErr w:type="spellEnd"/>
      <w:r w:rsidRPr="00AC5504">
        <w:rPr>
          <w:i/>
          <w:lang w:val="fr-FR"/>
        </w:rPr>
        <w:t xml:space="preserve"> </w:t>
      </w:r>
      <w:proofErr w:type="spellStart"/>
      <w:r w:rsidRPr="00AC5504">
        <w:rPr>
          <w:i/>
          <w:lang w:val="fr-FR"/>
        </w:rPr>
        <w:t>debido</w:t>
      </w:r>
      <w:commentRangeEnd w:id="0"/>
      <w:proofErr w:type="spellEnd"/>
      <w:r>
        <w:rPr>
          <w:rStyle w:val="Marquedannotation"/>
        </w:rPr>
        <w:commentReference w:id="0"/>
      </w:r>
      <w:r>
        <w:rPr>
          <w:lang w:val="fr-FR"/>
        </w:rPr>
        <w:t xml:space="preserve">) </w:t>
      </w:r>
      <w:proofErr w:type="spellStart"/>
      <w:r w:rsidRPr="00562980">
        <w:rPr>
          <w:b/>
          <w:color w:val="FF0000"/>
          <w:lang w:val="fr-FR"/>
        </w:rPr>
        <w:t>habríamos</w:t>
      </w:r>
      <w:proofErr w:type="spellEnd"/>
      <w:r w:rsidRPr="00562980">
        <w:rPr>
          <w:b/>
          <w:lang w:val="fr-FR"/>
        </w:rPr>
        <w:t xml:space="preserve"> </w:t>
      </w:r>
      <w:proofErr w:type="spellStart"/>
      <w:r w:rsidRPr="00562980">
        <w:rPr>
          <w:b/>
          <w:color w:val="FF0000"/>
          <w:lang w:val="fr-FR"/>
        </w:rPr>
        <w:t>tenido</w:t>
      </w:r>
      <w:proofErr w:type="spellEnd"/>
      <w:r w:rsidRPr="00562980">
        <w:rPr>
          <w:b/>
          <w:color w:val="FF0000"/>
          <w:lang w:val="fr-FR"/>
        </w:rPr>
        <w:t xml:space="preserve"> que</w:t>
      </w:r>
      <w:r>
        <w:rPr>
          <w:lang w:val="fr-FR"/>
        </w:rPr>
        <w:t xml:space="preserve"> </w:t>
      </w:r>
      <w:proofErr w:type="spellStart"/>
      <w:r>
        <w:rPr>
          <w:lang w:val="fr-FR"/>
        </w:rPr>
        <w:t>vivir</w:t>
      </w:r>
      <w:proofErr w:type="spellEnd"/>
      <w:r>
        <w:rPr>
          <w:lang w:val="fr-FR"/>
        </w:rPr>
        <w:t xml:space="preserve"> </w:t>
      </w:r>
      <w:proofErr w:type="spellStart"/>
      <w:r>
        <w:rPr>
          <w:lang w:val="fr-FR"/>
        </w:rPr>
        <w:t>junto</w:t>
      </w:r>
      <w:proofErr w:type="spellEnd"/>
      <w:r>
        <w:rPr>
          <w:lang w:val="fr-FR"/>
        </w:rPr>
        <w:t xml:space="preserve"> a </w:t>
      </w:r>
      <w:proofErr w:type="spellStart"/>
      <w:r>
        <w:rPr>
          <w:lang w:val="fr-FR"/>
        </w:rPr>
        <w:t>nuestros</w:t>
      </w:r>
      <w:proofErr w:type="spellEnd"/>
      <w:r>
        <w:rPr>
          <w:lang w:val="fr-FR"/>
        </w:rPr>
        <w:t xml:space="preserve"> </w:t>
      </w:r>
      <w:proofErr w:type="spellStart"/>
      <w:r w:rsidRPr="00562980">
        <w:rPr>
          <w:color w:val="008000"/>
          <w:lang w:val="fr-FR"/>
        </w:rPr>
        <w:t>verdugos</w:t>
      </w:r>
      <w:proofErr w:type="spellEnd"/>
      <w:r>
        <w:rPr>
          <w:lang w:val="fr-FR"/>
        </w:rPr>
        <w:t xml:space="preserve"> con </w:t>
      </w:r>
      <w:r w:rsidRPr="00562980">
        <w:rPr>
          <w:color w:val="FF0000"/>
          <w:u w:val="single"/>
          <w:lang w:val="fr-FR"/>
        </w:rPr>
        <w:t xml:space="preserve">el </w:t>
      </w:r>
      <w:proofErr w:type="spellStart"/>
      <w:r w:rsidRPr="00562980">
        <w:rPr>
          <w:color w:val="FF0000"/>
          <w:u w:val="single"/>
          <w:lang w:val="fr-FR"/>
        </w:rPr>
        <w:t>pretexto</w:t>
      </w:r>
      <w:proofErr w:type="spellEnd"/>
      <w:r w:rsidRPr="00562980">
        <w:rPr>
          <w:color w:val="FF0000"/>
          <w:u w:val="single"/>
          <w:lang w:val="fr-FR"/>
        </w:rPr>
        <w:t xml:space="preserve"> de que</w:t>
      </w:r>
      <w:r>
        <w:rPr>
          <w:lang w:val="fr-FR"/>
        </w:rPr>
        <w:t xml:space="preserve"> la </w:t>
      </w:r>
      <w:proofErr w:type="spellStart"/>
      <w:r>
        <w:rPr>
          <w:lang w:val="fr-FR"/>
        </w:rPr>
        <w:t>guerra</w:t>
      </w:r>
      <w:proofErr w:type="spellEnd"/>
      <w:r>
        <w:rPr>
          <w:lang w:val="fr-FR"/>
        </w:rPr>
        <w:t xml:space="preserve"> </w:t>
      </w:r>
      <w:proofErr w:type="spellStart"/>
      <w:r>
        <w:rPr>
          <w:lang w:val="fr-FR"/>
        </w:rPr>
        <w:t>había</w:t>
      </w:r>
      <w:proofErr w:type="spellEnd"/>
      <w:r>
        <w:rPr>
          <w:lang w:val="fr-FR"/>
        </w:rPr>
        <w:t xml:space="preserve"> </w:t>
      </w:r>
      <w:proofErr w:type="spellStart"/>
      <w:r>
        <w:rPr>
          <w:lang w:val="fr-FR"/>
        </w:rPr>
        <w:t>terminado</w:t>
      </w:r>
      <w:proofErr w:type="spellEnd"/>
      <w:r>
        <w:rPr>
          <w:lang w:val="fr-FR"/>
        </w:rPr>
        <w:t xml:space="preserve">. </w:t>
      </w:r>
      <w:r w:rsidRPr="00562980">
        <w:rPr>
          <w:color w:val="FF0000"/>
          <w:lang w:val="fr-FR"/>
        </w:rPr>
        <w:t xml:space="preserve">Lo </w:t>
      </w:r>
      <w:proofErr w:type="spellStart"/>
      <w:r w:rsidRPr="00562980">
        <w:rPr>
          <w:color w:val="FF0000"/>
          <w:lang w:val="fr-FR"/>
        </w:rPr>
        <w:t>peor</w:t>
      </w:r>
      <w:proofErr w:type="spellEnd"/>
      <w:r>
        <w:rPr>
          <w:lang w:val="fr-FR"/>
        </w:rPr>
        <w:t xml:space="preserve">, es que </w:t>
      </w:r>
      <w:proofErr w:type="spellStart"/>
      <w:r w:rsidRPr="00562980">
        <w:rPr>
          <w:color w:val="FF0000"/>
          <w:lang w:val="fr-FR"/>
        </w:rPr>
        <w:t>eso</w:t>
      </w:r>
      <w:proofErr w:type="spellEnd"/>
      <w:r>
        <w:rPr>
          <w:lang w:val="fr-FR"/>
        </w:rPr>
        <w:t xml:space="preserve"> perdura. Poco </w:t>
      </w:r>
      <w:r w:rsidRPr="00AC5504">
        <w:rPr>
          <w:b/>
          <w:color w:val="0000FF"/>
          <w:lang w:val="fr-FR"/>
        </w:rPr>
        <w:t>antes de</w:t>
      </w:r>
      <w:r>
        <w:rPr>
          <w:lang w:val="fr-FR"/>
        </w:rPr>
        <w:t xml:space="preserve"> tu </w:t>
      </w:r>
      <w:proofErr w:type="spellStart"/>
      <w:r>
        <w:rPr>
          <w:lang w:val="fr-FR"/>
        </w:rPr>
        <w:t>nacimiento</w:t>
      </w:r>
      <w:proofErr w:type="spellEnd"/>
      <w:r>
        <w:rPr>
          <w:lang w:val="fr-FR"/>
        </w:rPr>
        <w:t xml:space="preserve">/ </w:t>
      </w:r>
      <w:r w:rsidRPr="00AC5504">
        <w:rPr>
          <w:b/>
          <w:color w:val="0000FF"/>
          <w:lang w:val="fr-FR"/>
        </w:rPr>
        <w:t xml:space="preserve">de que </w:t>
      </w:r>
      <w:proofErr w:type="spellStart"/>
      <w:r w:rsidRPr="00AC5504">
        <w:rPr>
          <w:b/>
          <w:color w:val="0000FF"/>
          <w:lang w:val="fr-FR"/>
        </w:rPr>
        <w:t>nacieras</w:t>
      </w:r>
      <w:proofErr w:type="spellEnd"/>
      <w:r>
        <w:rPr>
          <w:lang w:val="fr-FR"/>
        </w:rPr>
        <w:t xml:space="preserve">, España </w:t>
      </w:r>
      <w:proofErr w:type="spellStart"/>
      <w:r>
        <w:rPr>
          <w:lang w:val="fr-FR"/>
        </w:rPr>
        <w:t>declaró</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amnistía</w:t>
      </w:r>
      <w:proofErr w:type="spellEnd"/>
      <w:r>
        <w:rPr>
          <w:lang w:val="fr-FR"/>
        </w:rPr>
        <w:t xml:space="preserve"> </w:t>
      </w:r>
      <w:proofErr w:type="spellStart"/>
      <w:r w:rsidRPr="00562980">
        <w:rPr>
          <w:color w:val="008000"/>
          <w:lang w:val="fr-FR"/>
        </w:rPr>
        <w:t>destinada</w:t>
      </w:r>
      <w:proofErr w:type="spellEnd"/>
      <w:r w:rsidRPr="00562980">
        <w:rPr>
          <w:color w:val="008000"/>
          <w:lang w:val="fr-FR"/>
        </w:rPr>
        <w:t xml:space="preserve"> a</w:t>
      </w:r>
      <w:r>
        <w:rPr>
          <w:lang w:val="fr-FR"/>
        </w:rPr>
        <w:t xml:space="preserve"> </w:t>
      </w:r>
      <w:proofErr w:type="spellStart"/>
      <w:r w:rsidRPr="00AC5504">
        <w:rPr>
          <w:b/>
          <w:color w:val="0000FF"/>
          <w:lang w:val="fr-FR"/>
        </w:rPr>
        <w:t>borrar</w:t>
      </w:r>
      <w:proofErr w:type="spellEnd"/>
      <w:r w:rsidRPr="00AC5504">
        <w:rPr>
          <w:b/>
          <w:color w:val="0000FF"/>
          <w:lang w:val="fr-FR"/>
        </w:rPr>
        <w:t xml:space="preserve"> la </w:t>
      </w:r>
      <w:proofErr w:type="spellStart"/>
      <w:r w:rsidRPr="00AC5504">
        <w:rPr>
          <w:b/>
          <w:color w:val="0000FF"/>
          <w:lang w:val="fr-FR"/>
        </w:rPr>
        <w:t>pizarra</w:t>
      </w:r>
      <w:proofErr w:type="spellEnd"/>
      <w:r w:rsidRPr="00AC5504">
        <w:rPr>
          <w:b/>
          <w:color w:val="0000FF"/>
          <w:lang w:val="fr-FR"/>
        </w:rPr>
        <w:t xml:space="preserve"> de </w:t>
      </w:r>
      <w:proofErr w:type="spellStart"/>
      <w:r>
        <w:rPr>
          <w:lang w:val="fr-FR"/>
        </w:rPr>
        <w:t>todos</w:t>
      </w:r>
      <w:proofErr w:type="spellEnd"/>
      <w:r>
        <w:rPr>
          <w:lang w:val="fr-FR"/>
        </w:rPr>
        <w:t xml:space="preserve"> los </w:t>
      </w:r>
      <w:proofErr w:type="spellStart"/>
      <w:r>
        <w:rPr>
          <w:lang w:val="fr-FR"/>
        </w:rPr>
        <w:t>criminales</w:t>
      </w:r>
      <w:proofErr w:type="spellEnd"/>
      <w:r>
        <w:rPr>
          <w:lang w:val="fr-FR"/>
        </w:rPr>
        <w:t xml:space="preserve"> de </w:t>
      </w:r>
      <w:proofErr w:type="spellStart"/>
      <w:r>
        <w:rPr>
          <w:lang w:val="fr-FR"/>
        </w:rPr>
        <w:t>guerra</w:t>
      </w:r>
      <w:proofErr w:type="spellEnd"/>
      <w:r>
        <w:rPr>
          <w:lang w:val="fr-FR"/>
        </w:rPr>
        <w:t xml:space="preserve"> </w:t>
      </w:r>
      <w:proofErr w:type="spellStart"/>
      <w:r>
        <w:rPr>
          <w:lang w:val="fr-FR"/>
        </w:rPr>
        <w:t>franquistas</w:t>
      </w:r>
      <w:proofErr w:type="spellEnd"/>
      <w:r>
        <w:rPr>
          <w:lang w:val="fr-FR"/>
        </w:rPr>
        <w:t xml:space="preserve">. </w:t>
      </w:r>
      <w:r w:rsidRPr="00AC5504">
        <w:rPr>
          <w:b/>
          <w:color w:val="0000FF"/>
          <w:lang w:val="fr-FR"/>
        </w:rPr>
        <w:t xml:space="preserve">Los que </w:t>
      </w:r>
      <w:proofErr w:type="spellStart"/>
      <w:r w:rsidRPr="00AC5504">
        <w:rPr>
          <w:b/>
          <w:color w:val="0000FF"/>
          <w:lang w:val="fr-FR"/>
        </w:rPr>
        <w:t>llevaban</w:t>
      </w:r>
      <w:proofErr w:type="spellEnd"/>
      <w:r w:rsidRPr="00AC5504">
        <w:rPr>
          <w:b/>
          <w:color w:val="0000FF"/>
          <w:lang w:val="fr-FR"/>
        </w:rPr>
        <w:t xml:space="preserve"> </w:t>
      </w:r>
      <w:proofErr w:type="spellStart"/>
      <w:r w:rsidRPr="00AC5504">
        <w:rPr>
          <w:b/>
          <w:color w:val="0000FF"/>
          <w:lang w:val="fr-FR"/>
        </w:rPr>
        <w:t>años</w:t>
      </w:r>
      <w:proofErr w:type="spellEnd"/>
      <w:r w:rsidRPr="00AC5504">
        <w:rPr>
          <w:b/>
          <w:color w:val="0000FF"/>
          <w:lang w:val="fr-FR"/>
        </w:rPr>
        <w:t xml:space="preserve"> </w:t>
      </w:r>
      <w:proofErr w:type="spellStart"/>
      <w:r w:rsidRPr="00AC5504">
        <w:rPr>
          <w:b/>
          <w:color w:val="0000FF"/>
          <w:lang w:val="fr-FR"/>
        </w:rPr>
        <w:t>apretando</w:t>
      </w:r>
      <w:proofErr w:type="spellEnd"/>
      <w:r>
        <w:rPr>
          <w:lang w:val="fr-FR"/>
        </w:rPr>
        <w:t xml:space="preserve"> los </w:t>
      </w:r>
      <w:proofErr w:type="spellStart"/>
      <w:r>
        <w:rPr>
          <w:lang w:val="fr-FR"/>
        </w:rPr>
        <w:t>dientes</w:t>
      </w:r>
      <w:proofErr w:type="spellEnd"/>
      <w:r>
        <w:rPr>
          <w:lang w:val="fr-FR"/>
        </w:rPr>
        <w:t xml:space="preserve"> al </w:t>
      </w:r>
      <w:proofErr w:type="spellStart"/>
      <w:r w:rsidRPr="00AC5504">
        <w:rPr>
          <w:b/>
          <w:color w:val="0000FF"/>
          <w:lang w:val="fr-FR"/>
        </w:rPr>
        <w:t>esperar</w:t>
      </w:r>
      <w:proofErr w:type="spellEnd"/>
      <w:r>
        <w:rPr>
          <w:lang w:val="fr-FR"/>
        </w:rPr>
        <w:t xml:space="preserve"> </w:t>
      </w:r>
      <w:r w:rsidRPr="00AC5504">
        <w:rPr>
          <w:b/>
          <w:color w:val="0000FF"/>
          <w:lang w:val="fr-FR"/>
        </w:rPr>
        <w:t>que</w:t>
      </w:r>
      <w:r>
        <w:rPr>
          <w:lang w:val="fr-FR"/>
        </w:rPr>
        <w:t xml:space="preserve"> </w:t>
      </w:r>
      <w:proofErr w:type="spellStart"/>
      <w:r w:rsidRPr="00562980">
        <w:rPr>
          <w:color w:val="FF0000"/>
          <w:lang w:val="fr-FR"/>
        </w:rPr>
        <w:t>algún</w:t>
      </w:r>
      <w:proofErr w:type="spellEnd"/>
      <w:r w:rsidRPr="00562980">
        <w:rPr>
          <w:color w:val="FF0000"/>
          <w:lang w:val="fr-FR"/>
        </w:rPr>
        <w:t xml:space="preserve"> </w:t>
      </w:r>
      <w:proofErr w:type="spellStart"/>
      <w:r w:rsidRPr="00562980">
        <w:rPr>
          <w:color w:val="FF0000"/>
          <w:lang w:val="fr-FR"/>
        </w:rPr>
        <w:t>día</w:t>
      </w:r>
      <w:proofErr w:type="spellEnd"/>
      <w:r>
        <w:rPr>
          <w:lang w:val="fr-FR"/>
        </w:rPr>
        <w:t xml:space="preserve"> la </w:t>
      </w:r>
      <w:proofErr w:type="spellStart"/>
      <w:r>
        <w:rPr>
          <w:lang w:val="fr-FR"/>
        </w:rPr>
        <w:t>justicia</w:t>
      </w:r>
      <w:proofErr w:type="spellEnd"/>
      <w:r>
        <w:rPr>
          <w:lang w:val="fr-FR"/>
        </w:rPr>
        <w:t xml:space="preserve"> </w:t>
      </w:r>
      <w:proofErr w:type="spellStart"/>
      <w:r w:rsidRPr="00AC5504">
        <w:rPr>
          <w:b/>
          <w:color w:val="0000FF"/>
          <w:lang w:val="fr-FR"/>
        </w:rPr>
        <w:t>reconociera</w:t>
      </w:r>
      <w:proofErr w:type="spellEnd"/>
      <w:r>
        <w:rPr>
          <w:lang w:val="fr-FR"/>
        </w:rPr>
        <w:t xml:space="preserve"> </w:t>
      </w:r>
      <w:r w:rsidRPr="00562980">
        <w:rPr>
          <w:b/>
          <w:color w:val="FF0000"/>
          <w:u w:val="single"/>
          <w:lang w:val="fr-FR"/>
        </w:rPr>
        <w:t>a</w:t>
      </w:r>
      <w:r w:rsidRPr="00562980">
        <w:rPr>
          <w:color w:val="FF0000"/>
          <w:u w:val="single"/>
          <w:lang w:val="fr-FR"/>
        </w:rPr>
        <w:t xml:space="preserve"> las </w:t>
      </w:r>
      <w:proofErr w:type="spellStart"/>
      <w:r w:rsidRPr="00562980">
        <w:rPr>
          <w:color w:val="FF0000"/>
          <w:u w:val="single"/>
          <w:lang w:val="fr-FR"/>
        </w:rPr>
        <w:t>víctimas</w:t>
      </w:r>
      <w:proofErr w:type="spellEnd"/>
      <w:r w:rsidR="00562980">
        <w:rPr>
          <w:lang w:val="fr-FR"/>
        </w:rPr>
        <w:t xml:space="preserve"> de Franco, </w:t>
      </w:r>
      <w:r w:rsidRPr="00562980">
        <w:rPr>
          <w:b/>
          <w:color w:val="0000FF"/>
          <w:lang w:val="fr-FR"/>
        </w:rPr>
        <w:t>que</w:t>
      </w:r>
      <w:r>
        <w:rPr>
          <w:lang w:val="fr-FR"/>
        </w:rPr>
        <w:t xml:space="preserve"> </w:t>
      </w:r>
      <w:proofErr w:type="spellStart"/>
      <w:r w:rsidRPr="00AC5504">
        <w:rPr>
          <w:b/>
          <w:color w:val="0000FF"/>
          <w:lang w:val="fr-FR"/>
        </w:rPr>
        <w:t>castigara</w:t>
      </w:r>
      <w:proofErr w:type="spellEnd"/>
      <w:r>
        <w:rPr>
          <w:lang w:val="fr-FR"/>
        </w:rPr>
        <w:t xml:space="preserve"> </w:t>
      </w:r>
      <w:r w:rsidRPr="00562980">
        <w:rPr>
          <w:b/>
          <w:color w:val="FF0000"/>
          <w:u w:val="single"/>
          <w:lang w:val="fr-FR"/>
        </w:rPr>
        <w:t>a</w:t>
      </w:r>
      <w:r w:rsidRPr="00562980">
        <w:rPr>
          <w:color w:val="FF0000"/>
          <w:u w:val="single"/>
          <w:lang w:val="fr-FR"/>
        </w:rPr>
        <w:t xml:space="preserve"> los </w:t>
      </w:r>
      <w:proofErr w:type="spellStart"/>
      <w:r w:rsidRPr="00562980">
        <w:rPr>
          <w:color w:val="FF0000"/>
          <w:u w:val="single"/>
          <w:lang w:val="fr-FR"/>
        </w:rPr>
        <w:t>asesinos</w:t>
      </w:r>
      <w:proofErr w:type="spellEnd"/>
      <w:r>
        <w:rPr>
          <w:lang w:val="fr-FR"/>
        </w:rPr>
        <w:t xml:space="preserve"> o </w:t>
      </w:r>
      <w:proofErr w:type="spellStart"/>
      <w:r>
        <w:rPr>
          <w:lang w:val="fr-FR"/>
        </w:rPr>
        <w:t>torturadores</w:t>
      </w:r>
      <w:proofErr w:type="spellEnd"/>
      <w:r>
        <w:rPr>
          <w:lang w:val="fr-FR"/>
        </w:rPr>
        <w:t xml:space="preserve"> que </w:t>
      </w:r>
      <w:proofErr w:type="spellStart"/>
      <w:r w:rsidRPr="00AC5504">
        <w:rPr>
          <w:color w:val="FF0000"/>
          <w:lang w:val="fr-FR"/>
        </w:rPr>
        <w:t>cumplían</w:t>
      </w:r>
      <w:proofErr w:type="spellEnd"/>
      <w:r>
        <w:rPr>
          <w:lang w:val="fr-FR"/>
        </w:rPr>
        <w:t xml:space="preserve"> sus </w:t>
      </w:r>
      <w:proofErr w:type="spellStart"/>
      <w:r w:rsidRPr="00562980">
        <w:rPr>
          <w:color w:val="008000"/>
          <w:lang w:val="fr-FR"/>
        </w:rPr>
        <w:t>ó</w:t>
      </w:r>
      <w:r>
        <w:rPr>
          <w:lang w:val="fr-FR"/>
        </w:rPr>
        <w:t>rdenes</w:t>
      </w:r>
      <w:proofErr w:type="spellEnd"/>
      <w:r>
        <w:rPr>
          <w:lang w:val="fr-FR"/>
        </w:rPr>
        <w:t xml:space="preserve">, muchas </w:t>
      </w:r>
      <w:proofErr w:type="spellStart"/>
      <w:r>
        <w:rPr>
          <w:lang w:val="fr-FR"/>
        </w:rPr>
        <w:t>veces</w:t>
      </w:r>
      <w:proofErr w:type="spellEnd"/>
      <w:r>
        <w:rPr>
          <w:lang w:val="fr-FR"/>
        </w:rPr>
        <w:t xml:space="preserve"> con un </w:t>
      </w:r>
      <w:proofErr w:type="spellStart"/>
      <w:r>
        <w:rPr>
          <w:lang w:val="fr-FR"/>
        </w:rPr>
        <w:t>perverso</w:t>
      </w:r>
      <w:proofErr w:type="spellEnd"/>
      <w:r>
        <w:rPr>
          <w:lang w:val="fr-FR"/>
        </w:rPr>
        <w:t xml:space="preserve"> placer, </w:t>
      </w:r>
      <w:proofErr w:type="spellStart"/>
      <w:r w:rsidRPr="00562980">
        <w:rPr>
          <w:color w:val="FF0000"/>
          <w:lang w:val="fr-FR"/>
        </w:rPr>
        <w:t>siguen</w:t>
      </w:r>
      <w:proofErr w:type="spellEnd"/>
      <w:r w:rsidRPr="00562980">
        <w:rPr>
          <w:color w:val="FF0000"/>
          <w:lang w:val="fr-FR"/>
        </w:rPr>
        <w:t xml:space="preserve"> </w:t>
      </w:r>
      <w:proofErr w:type="spellStart"/>
      <w:r w:rsidRPr="00562980">
        <w:rPr>
          <w:color w:val="FF0000"/>
          <w:lang w:val="fr-FR"/>
        </w:rPr>
        <w:t>viviendo</w:t>
      </w:r>
      <w:proofErr w:type="spellEnd"/>
      <w:r>
        <w:rPr>
          <w:lang w:val="fr-FR"/>
        </w:rPr>
        <w:t xml:space="preserve"> a </w:t>
      </w:r>
      <w:proofErr w:type="spellStart"/>
      <w:r>
        <w:rPr>
          <w:lang w:val="fr-FR"/>
        </w:rPr>
        <w:t>pesar</w:t>
      </w:r>
      <w:proofErr w:type="spellEnd"/>
      <w:r>
        <w:rPr>
          <w:lang w:val="fr-FR"/>
        </w:rPr>
        <w:t xml:space="preserve"> de </w:t>
      </w:r>
      <w:proofErr w:type="spellStart"/>
      <w:r>
        <w:rPr>
          <w:lang w:val="fr-FR"/>
        </w:rPr>
        <w:t>ello</w:t>
      </w:r>
      <w:proofErr w:type="spellEnd"/>
      <w:r>
        <w:rPr>
          <w:lang w:val="fr-FR"/>
        </w:rPr>
        <w:t xml:space="preserve">/ </w:t>
      </w:r>
      <w:proofErr w:type="spellStart"/>
      <w:r w:rsidRPr="00AC5504">
        <w:rPr>
          <w:color w:val="FF0000"/>
          <w:lang w:val="fr-FR"/>
        </w:rPr>
        <w:t>eso</w:t>
      </w:r>
      <w:proofErr w:type="spellEnd"/>
      <w:r>
        <w:rPr>
          <w:lang w:val="fr-FR"/>
        </w:rPr>
        <w:t xml:space="preserve">. Cuando </w:t>
      </w:r>
      <w:proofErr w:type="spellStart"/>
      <w:r w:rsidRPr="00562980">
        <w:rPr>
          <w:color w:val="FF0000"/>
          <w:u w:val="single"/>
          <w:lang w:val="fr-FR"/>
        </w:rPr>
        <w:t>regresé</w:t>
      </w:r>
      <w:proofErr w:type="spellEnd"/>
      <w:r w:rsidRPr="00562980">
        <w:rPr>
          <w:color w:val="FF0000"/>
          <w:u w:val="single"/>
          <w:lang w:val="fr-FR"/>
        </w:rPr>
        <w:t xml:space="preserve"> a</w:t>
      </w:r>
      <w:r w:rsidRPr="00562980">
        <w:rPr>
          <w:color w:val="FF0000"/>
          <w:lang w:val="fr-FR"/>
        </w:rPr>
        <w:t xml:space="preserve"> España</w:t>
      </w:r>
      <w:r>
        <w:rPr>
          <w:lang w:val="fr-FR"/>
        </w:rPr>
        <w:t xml:space="preserve"> </w:t>
      </w:r>
      <w:proofErr w:type="spellStart"/>
      <w:r w:rsidRPr="00562980">
        <w:rPr>
          <w:b/>
          <w:color w:val="FF0000"/>
          <w:u w:val="single"/>
          <w:lang w:val="fr-FR"/>
        </w:rPr>
        <w:t>tras</w:t>
      </w:r>
      <w:proofErr w:type="spellEnd"/>
      <w:r>
        <w:rPr>
          <w:lang w:val="fr-FR"/>
        </w:rPr>
        <w:t xml:space="preserve"> la </w:t>
      </w:r>
      <w:proofErr w:type="spellStart"/>
      <w:r>
        <w:rPr>
          <w:lang w:val="fr-FR"/>
        </w:rPr>
        <w:t>muerte</w:t>
      </w:r>
      <w:proofErr w:type="spellEnd"/>
      <w:r>
        <w:rPr>
          <w:lang w:val="fr-FR"/>
        </w:rPr>
        <w:t xml:space="preserve"> de Raphaël, noté que la calle de mi </w:t>
      </w:r>
      <w:proofErr w:type="spellStart"/>
      <w:r w:rsidRPr="00562980">
        <w:rPr>
          <w:color w:val="008000"/>
          <w:lang w:val="fr-FR"/>
        </w:rPr>
        <w:t>antigua</w:t>
      </w:r>
      <w:proofErr w:type="spellEnd"/>
      <w:r>
        <w:rPr>
          <w:lang w:val="fr-FR"/>
        </w:rPr>
        <w:t xml:space="preserve"> </w:t>
      </w:r>
      <w:proofErr w:type="spellStart"/>
      <w:r>
        <w:rPr>
          <w:lang w:val="fr-FR"/>
        </w:rPr>
        <w:t>escuela</w:t>
      </w:r>
      <w:proofErr w:type="spellEnd"/>
      <w:r>
        <w:rPr>
          <w:lang w:val="fr-FR"/>
        </w:rPr>
        <w:t xml:space="preserve"> </w:t>
      </w:r>
      <w:proofErr w:type="spellStart"/>
      <w:r w:rsidRPr="00562980">
        <w:rPr>
          <w:color w:val="FF0000"/>
          <w:lang w:val="fr-FR"/>
        </w:rPr>
        <w:t>había</w:t>
      </w:r>
      <w:proofErr w:type="spellEnd"/>
      <w:r w:rsidRPr="00562980">
        <w:rPr>
          <w:color w:val="FF0000"/>
          <w:lang w:val="fr-FR"/>
        </w:rPr>
        <w:t xml:space="preserve"> </w:t>
      </w:r>
      <w:proofErr w:type="spellStart"/>
      <w:r w:rsidRPr="00562980">
        <w:rPr>
          <w:color w:val="FF0000"/>
          <w:lang w:val="fr-FR"/>
        </w:rPr>
        <w:t>sido</w:t>
      </w:r>
      <w:proofErr w:type="spellEnd"/>
      <w:r w:rsidRPr="00562980">
        <w:rPr>
          <w:color w:val="FF0000"/>
          <w:lang w:val="fr-FR"/>
        </w:rPr>
        <w:t xml:space="preserve"> </w:t>
      </w:r>
      <w:proofErr w:type="spellStart"/>
      <w:r w:rsidRPr="00562980">
        <w:rPr>
          <w:color w:val="FF0000"/>
          <w:lang w:val="fr-FR"/>
        </w:rPr>
        <w:t>rebautizada</w:t>
      </w:r>
      <w:proofErr w:type="spellEnd"/>
      <w:r>
        <w:rPr>
          <w:lang w:val="fr-FR"/>
        </w:rPr>
        <w:t xml:space="preserve"> con el nombre </w:t>
      </w:r>
      <w:proofErr w:type="spellStart"/>
      <w:r>
        <w:rPr>
          <w:lang w:val="fr-FR"/>
        </w:rPr>
        <w:t>del</w:t>
      </w:r>
      <w:proofErr w:type="spellEnd"/>
      <w:r>
        <w:rPr>
          <w:lang w:val="fr-FR"/>
        </w:rPr>
        <w:t xml:space="preserve"> </w:t>
      </w:r>
      <w:proofErr w:type="spellStart"/>
      <w:r>
        <w:rPr>
          <w:lang w:val="fr-FR"/>
        </w:rPr>
        <w:t>general</w:t>
      </w:r>
      <w:proofErr w:type="spellEnd"/>
      <w:r>
        <w:rPr>
          <w:lang w:val="fr-FR"/>
        </w:rPr>
        <w:t xml:space="preserve"> que </w:t>
      </w:r>
      <w:proofErr w:type="spellStart"/>
      <w:r w:rsidRPr="00562980">
        <w:rPr>
          <w:color w:val="008000"/>
          <w:lang w:val="fr-FR"/>
        </w:rPr>
        <w:t>había</w:t>
      </w:r>
      <w:proofErr w:type="spellEnd"/>
      <w:r w:rsidRPr="00562980">
        <w:rPr>
          <w:color w:val="008000"/>
          <w:lang w:val="fr-FR"/>
        </w:rPr>
        <w:t xml:space="preserve"> </w:t>
      </w:r>
      <w:proofErr w:type="spellStart"/>
      <w:r w:rsidRPr="00562980">
        <w:rPr>
          <w:color w:val="008000"/>
          <w:lang w:val="fr-FR"/>
        </w:rPr>
        <w:t>puesto</w:t>
      </w:r>
      <w:proofErr w:type="spellEnd"/>
      <w:r w:rsidRPr="00562980">
        <w:rPr>
          <w:color w:val="008000"/>
          <w:lang w:val="fr-FR"/>
        </w:rPr>
        <w:t xml:space="preserve"> </w:t>
      </w:r>
      <w:proofErr w:type="spellStart"/>
      <w:r w:rsidRPr="00562980">
        <w:rPr>
          <w:color w:val="008000"/>
          <w:lang w:val="fr-FR"/>
        </w:rPr>
        <w:t>precio</w:t>
      </w:r>
      <w:proofErr w:type="spellEnd"/>
      <w:r w:rsidRPr="00562980">
        <w:rPr>
          <w:color w:val="008000"/>
          <w:lang w:val="fr-FR"/>
        </w:rPr>
        <w:t xml:space="preserve"> a la </w:t>
      </w:r>
      <w:proofErr w:type="spellStart"/>
      <w:r w:rsidRPr="00562980">
        <w:rPr>
          <w:color w:val="008000"/>
          <w:lang w:val="fr-FR"/>
        </w:rPr>
        <w:t>cabeza</w:t>
      </w:r>
      <w:proofErr w:type="spellEnd"/>
      <w:r w:rsidRPr="00562980">
        <w:rPr>
          <w:color w:val="008000"/>
          <w:lang w:val="fr-FR"/>
        </w:rPr>
        <w:t xml:space="preserve"> de</w:t>
      </w:r>
      <w:r>
        <w:rPr>
          <w:lang w:val="fr-FR"/>
        </w:rPr>
        <w:t xml:space="preserve"> mis </w:t>
      </w:r>
      <w:proofErr w:type="spellStart"/>
      <w:r>
        <w:rPr>
          <w:lang w:val="fr-FR"/>
        </w:rPr>
        <w:t>padres</w:t>
      </w:r>
      <w:proofErr w:type="spellEnd"/>
      <w:r>
        <w:rPr>
          <w:lang w:val="fr-FR"/>
        </w:rPr>
        <w:t xml:space="preserve">. </w:t>
      </w:r>
      <w:proofErr w:type="spellStart"/>
      <w:r>
        <w:rPr>
          <w:lang w:val="fr-FR"/>
        </w:rPr>
        <w:t>Hoy</w:t>
      </w:r>
      <w:proofErr w:type="spellEnd"/>
      <w:r>
        <w:rPr>
          <w:lang w:val="fr-FR"/>
        </w:rPr>
        <w:t xml:space="preserve">, </w:t>
      </w:r>
      <w:proofErr w:type="spellStart"/>
      <w:r w:rsidRPr="00562980">
        <w:rPr>
          <w:color w:val="FF0000"/>
          <w:lang w:val="fr-FR"/>
        </w:rPr>
        <w:t>esta</w:t>
      </w:r>
      <w:proofErr w:type="spellEnd"/>
      <w:r>
        <w:rPr>
          <w:lang w:val="fr-FR"/>
        </w:rPr>
        <w:t xml:space="preserve"> calle </w:t>
      </w:r>
      <w:proofErr w:type="spellStart"/>
      <w:r w:rsidRPr="00562980">
        <w:rPr>
          <w:color w:val="FF0000"/>
          <w:lang w:val="fr-FR"/>
        </w:rPr>
        <w:t>aún</w:t>
      </w:r>
      <w:proofErr w:type="spellEnd"/>
      <w:r>
        <w:rPr>
          <w:lang w:val="fr-FR"/>
        </w:rPr>
        <w:t xml:space="preserve"> </w:t>
      </w:r>
      <w:proofErr w:type="spellStart"/>
      <w:r>
        <w:rPr>
          <w:lang w:val="fr-FR"/>
        </w:rPr>
        <w:t>lleva</w:t>
      </w:r>
      <w:proofErr w:type="spellEnd"/>
      <w:r>
        <w:rPr>
          <w:lang w:val="fr-FR"/>
        </w:rPr>
        <w:t xml:space="preserve"> </w:t>
      </w:r>
      <w:proofErr w:type="spellStart"/>
      <w:r w:rsidRPr="00562980">
        <w:rPr>
          <w:color w:val="FF0000"/>
          <w:lang w:val="fr-FR"/>
        </w:rPr>
        <w:t>ese</w:t>
      </w:r>
      <w:proofErr w:type="spellEnd"/>
      <w:r>
        <w:rPr>
          <w:lang w:val="fr-FR"/>
        </w:rPr>
        <w:t xml:space="preserve"> nombre, </w:t>
      </w:r>
      <w:r w:rsidRPr="00AC5504">
        <w:rPr>
          <w:b/>
          <w:color w:val="0000FF"/>
          <w:lang w:val="fr-FR"/>
        </w:rPr>
        <w:t xml:space="preserve">es </w:t>
      </w:r>
      <w:proofErr w:type="spellStart"/>
      <w:r w:rsidRPr="00AC5504">
        <w:rPr>
          <w:b/>
          <w:color w:val="0000FF"/>
          <w:lang w:val="fr-FR"/>
        </w:rPr>
        <w:t>una</w:t>
      </w:r>
      <w:proofErr w:type="spellEnd"/>
      <w:r w:rsidRPr="00AC5504">
        <w:rPr>
          <w:b/>
          <w:color w:val="0000FF"/>
          <w:lang w:val="fr-FR"/>
        </w:rPr>
        <w:t xml:space="preserve"> </w:t>
      </w:r>
      <w:proofErr w:type="spellStart"/>
      <w:r w:rsidRPr="00562980">
        <w:rPr>
          <w:b/>
          <w:color w:val="0000FF"/>
          <w:lang w:val="fr-FR"/>
        </w:rPr>
        <w:t>pasada</w:t>
      </w:r>
      <w:proofErr w:type="spellEnd"/>
      <w:r w:rsidRPr="00562980">
        <w:rPr>
          <w:b/>
          <w:color w:val="0000FF"/>
          <w:lang w:val="fr-FR"/>
        </w:rPr>
        <w:t xml:space="preserve">  ¿ no ?</w:t>
      </w:r>
      <w:bookmarkStart w:id="1" w:name="_GoBack"/>
      <w:bookmarkEnd w:id="1"/>
    </w:p>
    <w:sectPr w:rsidR="00617F30">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e Benito Gentile" w:date="2022-03-28T09:39:00Z" w:initials="LG">
    <w:p w:rsidR="00562980" w:rsidRDefault="00562980">
      <w:pPr>
        <w:pStyle w:val="Commentaire"/>
      </w:pPr>
      <w:r>
        <w:rPr>
          <w:rStyle w:val="Marquedannotation"/>
        </w:rPr>
        <w:annotationRef/>
      </w:r>
      <w:r>
        <w:t>“</w:t>
      </w:r>
      <w:proofErr w:type="spellStart"/>
      <w:proofErr w:type="gramStart"/>
      <w:r>
        <w:t>deber</w:t>
      </w:r>
      <w:proofErr w:type="spellEnd"/>
      <w:proofErr w:type="gramEnd"/>
      <w:r>
        <w:t xml:space="preserve">” </w:t>
      </w:r>
      <w:proofErr w:type="spellStart"/>
      <w:r>
        <w:t>exprime</w:t>
      </w:r>
      <w:proofErr w:type="spellEnd"/>
      <w:r>
        <w:t xml:space="preserve"> </w:t>
      </w:r>
      <w:proofErr w:type="spellStart"/>
      <w:r>
        <w:t>une</w:t>
      </w:r>
      <w:proofErr w:type="spellEnd"/>
      <w:r>
        <w:t xml:space="preserve"> obligation </w:t>
      </w:r>
      <w:proofErr w:type="spellStart"/>
      <w:r>
        <w:t>plutôt</w:t>
      </w:r>
      <w:proofErr w:type="spellEnd"/>
      <w:r>
        <w:t xml:space="preserve"> morale, un devoir </w:t>
      </w:r>
      <w:proofErr w:type="spellStart"/>
      <w:r>
        <w:t>que</w:t>
      </w:r>
      <w:proofErr w:type="spellEnd"/>
      <w:r>
        <w:t xml:space="preserve"> </w:t>
      </w:r>
      <w:proofErr w:type="spellStart"/>
      <w:r>
        <w:t>l’on</w:t>
      </w:r>
      <w:proofErr w:type="spellEnd"/>
      <w:r>
        <w:t xml:space="preserve"> </w:t>
      </w:r>
      <w:proofErr w:type="spellStart"/>
      <w:r>
        <w:t>s’impose</w:t>
      </w:r>
      <w:proofErr w:type="spellEnd"/>
      <w:r>
        <w:t xml:space="preserve"> à </w:t>
      </w:r>
      <w:proofErr w:type="spellStart"/>
      <w:r>
        <w:t>soi-même</w:t>
      </w:r>
      <w:proofErr w:type="spellEnd"/>
      <w:r>
        <w:t xml:space="preserve">. </w:t>
      </w:r>
      <w:proofErr w:type="spellStart"/>
      <w:r>
        <w:t>Alors</w:t>
      </w:r>
      <w:proofErr w:type="spellEnd"/>
      <w:r>
        <w:t xml:space="preserve"> </w:t>
      </w:r>
      <w:proofErr w:type="spellStart"/>
      <w:r>
        <w:t>que</w:t>
      </w:r>
      <w:proofErr w:type="spellEnd"/>
      <w:r>
        <w:t xml:space="preserve"> “</w:t>
      </w:r>
      <w:proofErr w:type="spellStart"/>
      <w:r>
        <w:t>tener</w:t>
      </w:r>
      <w:proofErr w:type="spellEnd"/>
      <w:r>
        <w:t xml:space="preserve"> </w:t>
      </w:r>
      <w:proofErr w:type="spellStart"/>
      <w:r>
        <w:t>que</w:t>
      </w:r>
      <w:proofErr w:type="spellEnd"/>
      <w:r>
        <w:t xml:space="preserve">” </w:t>
      </w:r>
      <w:proofErr w:type="spellStart"/>
      <w:r>
        <w:t>exprime</w:t>
      </w:r>
      <w:proofErr w:type="spellEnd"/>
      <w:r>
        <w:t xml:space="preserve"> </w:t>
      </w:r>
      <w:proofErr w:type="spellStart"/>
      <w:r>
        <w:t>l’obligation</w:t>
      </w:r>
      <w:proofErr w:type="spellEnd"/>
      <w:r>
        <w:t xml:space="preserve"> </w:t>
      </w:r>
      <w:proofErr w:type="spellStart"/>
      <w:r>
        <w:t>imposée</w:t>
      </w:r>
      <w:proofErr w:type="spellEnd"/>
      <w:r>
        <w:t xml:space="preserve"> de </w:t>
      </w:r>
      <w:proofErr w:type="spellStart"/>
      <w:r>
        <w:t>l’extérieur</w:t>
      </w:r>
      <w:proofErr w:type="spellEnd"/>
      <w:r>
        <w:t xml:space="preserve"> à </w:t>
      </w:r>
      <w:proofErr w:type="spellStart"/>
      <w:r>
        <w:t>quelqu’un</w:t>
      </w:r>
      <w:proofErr w:type="spellEnd"/>
      <w:r>
        <w:t xml:space="preserve">, </w:t>
      </w:r>
      <w:proofErr w:type="spellStart"/>
      <w:r>
        <w:t>c’est</w:t>
      </w:r>
      <w:proofErr w:type="spellEnd"/>
      <w:r>
        <w:t xml:space="preserve"> le </w:t>
      </w:r>
      <w:proofErr w:type="spellStart"/>
      <w:r>
        <w:t>cas</w:t>
      </w:r>
      <w:proofErr w:type="spellEnd"/>
      <w:r>
        <w:t xml:space="preserve"> de </w:t>
      </w:r>
      <w:proofErr w:type="spellStart"/>
      <w:r>
        <w:t>cette</w:t>
      </w:r>
      <w:proofErr w:type="spellEnd"/>
      <w:r>
        <w:t xml:space="preserve"> vie </w:t>
      </w:r>
      <w:proofErr w:type="spellStart"/>
      <w:r>
        <w:t>astreinte</w:t>
      </w:r>
      <w:proofErr w:type="spellEnd"/>
      <w:r>
        <w:t xml:space="preserve"> qui attend les </w:t>
      </w:r>
      <w:proofErr w:type="spellStart"/>
      <w:r>
        <w:t>vaincus</w:t>
      </w:r>
      <w:proofErr w:type="spellEnd"/>
      <w:r>
        <w:t xml:space="preserve"> </w:t>
      </w:r>
      <w:proofErr w:type="spellStart"/>
      <w:r>
        <w:t>s’ils</w:t>
      </w:r>
      <w:proofErr w:type="spellEnd"/>
      <w:r>
        <w:t xml:space="preserve"> </w:t>
      </w:r>
      <w:proofErr w:type="spellStart"/>
      <w:r>
        <w:t>restent</w:t>
      </w:r>
      <w:proofErr w:type="spellEnd"/>
      <w:r>
        <w:t xml:space="preserve"> en </w:t>
      </w:r>
      <w:proofErr w:type="spellStart"/>
      <w:r>
        <w:t>Espagne</w:t>
      </w:r>
      <w:proofErr w:type="spellEnd"/>
      <w:r>
        <w:t xml:space="preserve"> à la fin de la guerre </w:t>
      </w:r>
      <w:proofErr w:type="spellStart"/>
      <w:r>
        <w:t>civile</w:t>
      </w:r>
      <w:proofErr w:type="spellEnd"/>
      <w:r>
        <w:t xml:space="preserve">. </w:t>
      </w:r>
      <w:proofErr w:type="spellStart"/>
      <w:r>
        <w:t>Tener</w:t>
      </w:r>
      <w:proofErr w:type="spellEnd"/>
      <w:r>
        <w:t xml:space="preserve"> </w:t>
      </w:r>
      <w:proofErr w:type="spellStart"/>
      <w:r>
        <w:t>que</w:t>
      </w:r>
      <w:proofErr w:type="spellEnd"/>
      <w:r>
        <w:t xml:space="preserve"> + </w:t>
      </w:r>
      <w:proofErr w:type="spellStart"/>
      <w:r>
        <w:t>inf</w:t>
      </w:r>
      <w:proofErr w:type="spellEnd"/>
      <w:r>
        <w:t xml:space="preserve"> </w:t>
      </w:r>
      <w:proofErr w:type="spellStart"/>
      <w:r>
        <w:t>est</w:t>
      </w:r>
      <w:proofErr w:type="spellEnd"/>
      <w:r>
        <w:t xml:space="preserve"> plus </w:t>
      </w:r>
      <w:proofErr w:type="spellStart"/>
      <w:r>
        <w:t>logique</w:t>
      </w:r>
      <w:proofErr w:type="spellEnd"/>
      <w:r>
        <w:t xml:space="preserve"> et </w:t>
      </w:r>
      <w:proofErr w:type="spellStart"/>
      <w:r>
        <w:t>juste</w:t>
      </w:r>
      <w:proofErr w:type="spellEnd"/>
      <w:r>
        <w:t xml:space="preserv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80" w:rsidRDefault="00562980">
      <w:r>
        <w:separator/>
      </w:r>
    </w:p>
  </w:endnote>
  <w:endnote w:type="continuationSeparator" w:id="0">
    <w:p w:rsidR="00562980" w:rsidRDefault="0056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86"/>
    <w:family w:val="auto"/>
    <w:pitch w:val="default"/>
    <w:sig w:usb0="00000203" w:usb1="288F0000" w:usb2="00000006" w:usb3="00000000" w:csb0="0004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25"/>
      <w:gridCol w:w="1672"/>
      <w:gridCol w:w="3425"/>
    </w:tblGrid>
    <w:tr w:rsidR="00562980" w:rsidTr="00562980">
      <w:trPr>
        <w:trHeight w:val="151"/>
      </w:trPr>
      <w:tc>
        <w:tcPr>
          <w:tcW w:w="2250" w:type="pct"/>
          <w:tcBorders>
            <w:top w:val="nil"/>
            <w:left w:val="nil"/>
            <w:bottom w:val="single" w:sz="4" w:space="0" w:color="5B9BD5" w:themeColor="accent1"/>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rsidR="00562980" w:rsidRDefault="00562980">
          <w:pPr>
            <w:pStyle w:val="Sansinterligne"/>
            <w:spacing w:line="276" w:lineRule="auto"/>
            <w:rPr>
              <w:rFonts w:asciiTheme="majorHAnsi" w:hAnsiTheme="majorHAnsi"/>
              <w:color w:val="2E74B5" w:themeColor="accent1" w:themeShade="BF"/>
            </w:rPr>
          </w:pPr>
          <w:sdt>
            <w:sdtPr>
              <w:rPr>
                <w:rFonts w:ascii="Cambria" w:hAnsi="Cambria"/>
                <w:color w:val="2E74B5" w:themeColor="accent1" w:themeShade="BF"/>
              </w:rPr>
              <w:id w:val="179835412"/>
              <w:placeholder>
                <w:docPart w:val="6EB2F1636C8DC640BF0F446A5029E515"/>
              </w:placeholder>
              <w:temporary/>
              <w:showingPlcHdr/>
            </w:sdtPr>
            <w:sdtContent>
              <w:r>
                <w:rPr>
                  <w:rFonts w:ascii="Cambria" w:hAnsi="Cambria"/>
                  <w:color w:val="2E74B5" w:themeColor="accent1" w:themeShade="BF"/>
                </w:rPr>
                <w:t>[Tapez le texte]</w:t>
              </w:r>
            </w:sdtContent>
          </w:sdt>
        </w:p>
      </w:tc>
      <w:tc>
        <w:tcPr>
          <w:tcW w:w="2250" w:type="pct"/>
          <w:tcBorders>
            <w:top w:val="nil"/>
            <w:left w:val="nil"/>
            <w:bottom w:val="single" w:sz="4" w:space="0" w:color="5B9BD5" w:themeColor="accent1"/>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r>
    <w:tr w:rsidR="00562980" w:rsidTr="00562980">
      <w:trPr>
        <w:trHeight w:val="150"/>
      </w:trPr>
      <w:tc>
        <w:tcPr>
          <w:tcW w:w="2250" w:type="pct"/>
          <w:tcBorders>
            <w:top w:val="single" w:sz="4" w:space="0" w:color="5B9BD5" w:themeColor="accent1"/>
            <w:left w:val="nil"/>
            <w:bottom w:val="nil"/>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c>
        <w:tcPr>
          <w:tcW w:w="0" w:type="auto"/>
          <w:vMerge/>
          <w:vAlign w:val="center"/>
          <w:hideMark/>
        </w:tcPr>
        <w:p w:rsidR="00562980" w:rsidRDefault="00562980">
          <w:pPr>
            <w:rPr>
              <w:rFonts w:asciiTheme="majorHAnsi" w:hAnsiTheme="majorHAnsi"/>
              <w:color w:val="2E74B5" w:themeColor="accent1" w:themeShade="BF"/>
              <w:sz w:val="22"/>
              <w:szCs w:val="22"/>
            </w:rPr>
          </w:pPr>
        </w:p>
      </w:tc>
      <w:tc>
        <w:tcPr>
          <w:tcW w:w="2250" w:type="pct"/>
          <w:tcBorders>
            <w:top w:val="single" w:sz="4" w:space="0" w:color="5B9BD5" w:themeColor="accent1"/>
            <w:left w:val="nil"/>
            <w:bottom w:val="nil"/>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r>
  </w:tbl>
  <w:p w:rsidR="00562980" w:rsidRDefault="0056298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121"/>
      <w:gridCol w:w="2280"/>
      <w:gridCol w:w="3121"/>
    </w:tblGrid>
    <w:tr w:rsidR="00562980" w:rsidTr="00562980">
      <w:trPr>
        <w:trHeight w:val="151"/>
      </w:trPr>
      <w:tc>
        <w:tcPr>
          <w:tcW w:w="2250" w:type="pct"/>
          <w:tcBorders>
            <w:top w:val="nil"/>
            <w:left w:val="nil"/>
            <w:bottom w:val="single" w:sz="4" w:space="0" w:color="5B9BD5" w:themeColor="accent1"/>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rsidR="00562980" w:rsidRDefault="00562980" w:rsidP="00562980">
          <w:pPr>
            <w:pStyle w:val="Sansinterligne"/>
            <w:spacing w:line="276" w:lineRule="auto"/>
            <w:rPr>
              <w:rFonts w:asciiTheme="majorHAnsi" w:hAnsiTheme="majorHAnsi"/>
              <w:color w:val="2E74B5" w:themeColor="accent1" w:themeShade="BF"/>
            </w:rPr>
          </w:pPr>
          <w:r>
            <w:rPr>
              <w:rFonts w:ascii="Cambria" w:hAnsi="Cambria"/>
              <w:color w:val="2E74B5" w:themeColor="accent1" w:themeShade="BF"/>
            </w:rPr>
            <w:t>L. BENITO 2021-2022</w:t>
          </w:r>
        </w:p>
      </w:tc>
      <w:tc>
        <w:tcPr>
          <w:tcW w:w="2250" w:type="pct"/>
          <w:tcBorders>
            <w:top w:val="nil"/>
            <w:left w:val="nil"/>
            <w:bottom w:val="single" w:sz="4" w:space="0" w:color="5B9BD5" w:themeColor="accent1"/>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r>
    <w:tr w:rsidR="00562980" w:rsidTr="00562980">
      <w:trPr>
        <w:trHeight w:val="150"/>
      </w:trPr>
      <w:tc>
        <w:tcPr>
          <w:tcW w:w="2250" w:type="pct"/>
          <w:tcBorders>
            <w:top w:val="single" w:sz="4" w:space="0" w:color="5B9BD5" w:themeColor="accent1"/>
            <w:left w:val="nil"/>
            <w:bottom w:val="nil"/>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c>
        <w:tcPr>
          <w:tcW w:w="0" w:type="auto"/>
          <w:vMerge/>
          <w:vAlign w:val="center"/>
          <w:hideMark/>
        </w:tcPr>
        <w:p w:rsidR="00562980" w:rsidRDefault="00562980">
          <w:pPr>
            <w:rPr>
              <w:rFonts w:asciiTheme="majorHAnsi" w:hAnsiTheme="majorHAnsi"/>
              <w:color w:val="2E74B5" w:themeColor="accent1" w:themeShade="BF"/>
              <w:sz w:val="22"/>
              <w:szCs w:val="22"/>
            </w:rPr>
          </w:pPr>
        </w:p>
      </w:tc>
      <w:tc>
        <w:tcPr>
          <w:tcW w:w="2250" w:type="pct"/>
          <w:tcBorders>
            <w:top w:val="single" w:sz="4" w:space="0" w:color="5B9BD5" w:themeColor="accent1"/>
            <w:left w:val="nil"/>
            <w:bottom w:val="nil"/>
            <w:right w:val="nil"/>
          </w:tcBorders>
        </w:tcPr>
        <w:p w:rsidR="00562980" w:rsidRDefault="00562980">
          <w:pPr>
            <w:pStyle w:val="En-tte"/>
            <w:spacing w:line="276" w:lineRule="auto"/>
            <w:rPr>
              <w:rFonts w:asciiTheme="majorHAnsi" w:eastAsiaTheme="majorEastAsia" w:hAnsiTheme="majorHAnsi" w:cstheme="majorBidi"/>
              <w:b/>
              <w:bCs/>
              <w:color w:val="5B9BD5" w:themeColor="accent1"/>
            </w:rPr>
          </w:pPr>
        </w:p>
      </w:tc>
    </w:tr>
  </w:tbl>
  <w:p w:rsidR="00562980" w:rsidRDefault="0056298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80" w:rsidRDefault="00562980">
      <w:r>
        <w:separator/>
      </w:r>
    </w:p>
  </w:footnote>
  <w:footnote w:type="continuationSeparator" w:id="0">
    <w:p w:rsidR="00562980" w:rsidRDefault="00562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0" w:rsidRDefault="00562980">
    <w:pPr>
      <w:pStyle w:val="En-tte"/>
      <w:jc w:val="left"/>
      <w:rPr>
        <w:lang w:val="fr-FR"/>
      </w:rPr>
    </w:pPr>
    <w:r>
      <w:rPr>
        <w:lang w:val="fr-FR"/>
      </w:rPr>
      <w:t>PALACIO Noémie 2ECS1</w:t>
    </w:r>
    <w:r>
      <w:rPr>
        <w:lang w:val="fr-FR"/>
      </w:rPr>
      <w:tab/>
    </w:r>
    <w:r>
      <w:rPr>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30"/>
    <w:rsid w:val="00562980"/>
    <w:rsid w:val="00617F30"/>
    <w:rsid w:val="00AC5504"/>
    <w:rsid w:val="0EDE2249"/>
    <w:rsid w:val="1C552A50"/>
    <w:rsid w:val="1E1D03F2"/>
    <w:rsid w:val="2C422D18"/>
    <w:rsid w:val="366F003C"/>
    <w:rsid w:val="3F672C0E"/>
    <w:rsid w:val="563F062E"/>
    <w:rsid w:val="5A00718B"/>
    <w:rsid w:val="686040D6"/>
    <w:rsid w:val="75FC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Balloon Text" w:semiHidden="0" w:uiPriority="0"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snapToGrid w:val="0"/>
      <w:jc w:val="left"/>
    </w:pPr>
    <w:rPr>
      <w:sz w:val="18"/>
      <w:szCs w:val="18"/>
    </w:rPr>
  </w:style>
  <w:style w:type="paragraph" w:styleId="En-tte">
    <w:name w:val="header"/>
    <w:basedOn w:val="Normal"/>
    <w:link w:val="En-tteCar"/>
    <w:uiPriority w:val="99"/>
    <w:pPr>
      <w:pBdr>
        <w:bottom w:val="single" w:sz="6" w:space="1" w:color="auto"/>
      </w:pBdr>
      <w:tabs>
        <w:tab w:val="center" w:pos="4153"/>
        <w:tab w:val="right" w:pos="8306"/>
      </w:tabs>
      <w:snapToGrid w:val="0"/>
      <w:jc w:val="center"/>
    </w:pPr>
    <w:rPr>
      <w:sz w:val="18"/>
      <w:szCs w:val="18"/>
    </w:rPr>
  </w:style>
  <w:style w:type="character" w:styleId="Marquedannotation">
    <w:name w:val="annotation reference"/>
    <w:basedOn w:val="Policepardfaut"/>
    <w:rsid w:val="00AC5504"/>
    <w:rPr>
      <w:sz w:val="18"/>
      <w:szCs w:val="18"/>
    </w:rPr>
  </w:style>
  <w:style w:type="paragraph" w:styleId="Commentaire">
    <w:name w:val="annotation text"/>
    <w:basedOn w:val="Normal"/>
    <w:link w:val="CommentaireCar"/>
    <w:rsid w:val="00AC5504"/>
    <w:rPr>
      <w:sz w:val="24"/>
    </w:rPr>
  </w:style>
  <w:style w:type="character" w:customStyle="1" w:styleId="CommentaireCar">
    <w:name w:val="Commentaire Car"/>
    <w:basedOn w:val="Policepardfaut"/>
    <w:link w:val="Commentaire"/>
    <w:rsid w:val="00AC5504"/>
    <w:rPr>
      <w:rFonts w:asciiTheme="minorHAnsi" w:eastAsiaTheme="minorEastAsia" w:hAnsiTheme="minorHAnsi" w:cstheme="minorBidi"/>
      <w:kern w:val="2"/>
      <w:sz w:val="24"/>
      <w:szCs w:val="24"/>
      <w:lang w:val="en-US" w:eastAsia="zh-CN"/>
    </w:rPr>
  </w:style>
  <w:style w:type="paragraph" w:styleId="Objetducommentaire">
    <w:name w:val="annotation subject"/>
    <w:basedOn w:val="Commentaire"/>
    <w:next w:val="Commentaire"/>
    <w:link w:val="ObjetducommentaireCar"/>
    <w:rsid w:val="00AC5504"/>
    <w:rPr>
      <w:b/>
      <w:bCs/>
      <w:sz w:val="20"/>
      <w:szCs w:val="20"/>
    </w:rPr>
  </w:style>
  <w:style w:type="character" w:customStyle="1" w:styleId="ObjetducommentaireCar">
    <w:name w:val="Objet du commentaire Car"/>
    <w:basedOn w:val="CommentaireCar"/>
    <w:link w:val="Objetducommentaire"/>
    <w:rsid w:val="00AC5504"/>
    <w:rPr>
      <w:rFonts w:asciiTheme="minorHAnsi" w:eastAsiaTheme="minorEastAsia" w:hAnsiTheme="minorHAnsi" w:cstheme="minorBidi"/>
      <w:b/>
      <w:bCs/>
      <w:kern w:val="2"/>
      <w:sz w:val="24"/>
      <w:szCs w:val="24"/>
      <w:lang w:val="en-US" w:eastAsia="zh-CN"/>
    </w:rPr>
  </w:style>
  <w:style w:type="paragraph" w:styleId="Textedebulles">
    <w:name w:val="Balloon Text"/>
    <w:basedOn w:val="Normal"/>
    <w:link w:val="TextedebullesCar"/>
    <w:rsid w:val="00AC5504"/>
    <w:rPr>
      <w:rFonts w:ascii="Lucida Grande" w:hAnsi="Lucida Grande"/>
      <w:sz w:val="18"/>
      <w:szCs w:val="18"/>
    </w:rPr>
  </w:style>
  <w:style w:type="character" w:customStyle="1" w:styleId="TextedebullesCar">
    <w:name w:val="Texte de bulles Car"/>
    <w:basedOn w:val="Policepardfaut"/>
    <w:link w:val="Textedebulles"/>
    <w:rsid w:val="00AC5504"/>
    <w:rPr>
      <w:rFonts w:ascii="Lucida Grande" w:eastAsiaTheme="minorEastAsia" w:hAnsi="Lucida Grande" w:cstheme="minorBidi"/>
      <w:kern w:val="2"/>
      <w:sz w:val="18"/>
      <w:szCs w:val="18"/>
      <w:lang w:val="en-US" w:eastAsia="zh-CN"/>
    </w:rPr>
  </w:style>
  <w:style w:type="character" w:customStyle="1" w:styleId="En-tteCar">
    <w:name w:val="En-tête Car"/>
    <w:basedOn w:val="Policepardfaut"/>
    <w:link w:val="En-tte"/>
    <w:uiPriority w:val="99"/>
    <w:rsid w:val="00562980"/>
    <w:rPr>
      <w:rFonts w:asciiTheme="minorHAnsi" w:eastAsiaTheme="minorEastAsia" w:hAnsiTheme="minorHAnsi" w:cstheme="minorBidi"/>
      <w:kern w:val="2"/>
      <w:sz w:val="18"/>
      <w:szCs w:val="18"/>
      <w:lang w:val="en-US" w:eastAsia="zh-CN"/>
    </w:rPr>
  </w:style>
  <w:style w:type="paragraph" w:styleId="Sansinterligne">
    <w:name w:val="No Spacing"/>
    <w:link w:val="SansinterligneCar"/>
    <w:qFormat/>
    <w:rsid w:val="00562980"/>
    <w:rPr>
      <w:rFonts w:ascii="PMingLiU" w:eastAsiaTheme="minorEastAsia" w:hAnsi="PMingLiU" w:cstheme="minorBidi"/>
      <w:sz w:val="22"/>
      <w:szCs w:val="22"/>
    </w:rPr>
  </w:style>
  <w:style w:type="character" w:customStyle="1" w:styleId="SansinterligneCar">
    <w:name w:val="Sans interligne Car"/>
    <w:basedOn w:val="Policepardfaut"/>
    <w:link w:val="Sansinterligne"/>
    <w:rsid w:val="00562980"/>
    <w:rPr>
      <w:rFonts w:ascii="PMingLiU" w:eastAsiaTheme="minorEastAsia" w:hAnsi="PMingLiU"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Balloon Text" w:semiHidden="0" w:uiPriority="0" w:unhideWhenUsed="0"/>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snapToGrid w:val="0"/>
      <w:jc w:val="left"/>
    </w:pPr>
    <w:rPr>
      <w:sz w:val="18"/>
      <w:szCs w:val="18"/>
    </w:rPr>
  </w:style>
  <w:style w:type="paragraph" w:styleId="En-tte">
    <w:name w:val="header"/>
    <w:basedOn w:val="Normal"/>
    <w:link w:val="En-tteCar"/>
    <w:uiPriority w:val="99"/>
    <w:pPr>
      <w:pBdr>
        <w:bottom w:val="single" w:sz="6" w:space="1" w:color="auto"/>
      </w:pBdr>
      <w:tabs>
        <w:tab w:val="center" w:pos="4153"/>
        <w:tab w:val="right" w:pos="8306"/>
      </w:tabs>
      <w:snapToGrid w:val="0"/>
      <w:jc w:val="center"/>
    </w:pPr>
    <w:rPr>
      <w:sz w:val="18"/>
      <w:szCs w:val="18"/>
    </w:rPr>
  </w:style>
  <w:style w:type="character" w:styleId="Marquedannotation">
    <w:name w:val="annotation reference"/>
    <w:basedOn w:val="Policepardfaut"/>
    <w:rsid w:val="00AC5504"/>
    <w:rPr>
      <w:sz w:val="18"/>
      <w:szCs w:val="18"/>
    </w:rPr>
  </w:style>
  <w:style w:type="paragraph" w:styleId="Commentaire">
    <w:name w:val="annotation text"/>
    <w:basedOn w:val="Normal"/>
    <w:link w:val="CommentaireCar"/>
    <w:rsid w:val="00AC5504"/>
    <w:rPr>
      <w:sz w:val="24"/>
    </w:rPr>
  </w:style>
  <w:style w:type="character" w:customStyle="1" w:styleId="CommentaireCar">
    <w:name w:val="Commentaire Car"/>
    <w:basedOn w:val="Policepardfaut"/>
    <w:link w:val="Commentaire"/>
    <w:rsid w:val="00AC5504"/>
    <w:rPr>
      <w:rFonts w:asciiTheme="minorHAnsi" w:eastAsiaTheme="minorEastAsia" w:hAnsiTheme="minorHAnsi" w:cstheme="minorBidi"/>
      <w:kern w:val="2"/>
      <w:sz w:val="24"/>
      <w:szCs w:val="24"/>
      <w:lang w:val="en-US" w:eastAsia="zh-CN"/>
    </w:rPr>
  </w:style>
  <w:style w:type="paragraph" w:styleId="Objetducommentaire">
    <w:name w:val="annotation subject"/>
    <w:basedOn w:val="Commentaire"/>
    <w:next w:val="Commentaire"/>
    <w:link w:val="ObjetducommentaireCar"/>
    <w:rsid w:val="00AC5504"/>
    <w:rPr>
      <w:b/>
      <w:bCs/>
      <w:sz w:val="20"/>
      <w:szCs w:val="20"/>
    </w:rPr>
  </w:style>
  <w:style w:type="character" w:customStyle="1" w:styleId="ObjetducommentaireCar">
    <w:name w:val="Objet du commentaire Car"/>
    <w:basedOn w:val="CommentaireCar"/>
    <w:link w:val="Objetducommentaire"/>
    <w:rsid w:val="00AC5504"/>
    <w:rPr>
      <w:rFonts w:asciiTheme="minorHAnsi" w:eastAsiaTheme="minorEastAsia" w:hAnsiTheme="minorHAnsi" w:cstheme="minorBidi"/>
      <w:b/>
      <w:bCs/>
      <w:kern w:val="2"/>
      <w:sz w:val="24"/>
      <w:szCs w:val="24"/>
      <w:lang w:val="en-US" w:eastAsia="zh-CN"/>
    </w:rPr>
  </w:style>
  <w:style w:type="paragraph" w:styleId="Textedebulles">
    <w:name w:val="Balloon Text"/>
    <w:basedOn w:val="Normal"/>
    <w:link w:val="TextedebullesCar"/>
    <w:rsid w:val="00AC5504"/>
    <w:rPr>
      <w:rFonts w:ascii="Lucida Grande" w:hAnsi="Lucida Grande"/>
      <w:sz w:val="18"/>
      <w:szCs w:val="18"/>
    </w:rPr>
  </w:style>
  <w:style w:type="character" w:customStyle="1" w:styleId="TextedebullesCar">
    <w:name w:val="Texte de bulles Car"/>
    <w:basedOn w:val="Policepardfaut"/>
    <w:link w:val="Textedebulles"/>
    <w:rsid w:val="00AC5504"/>
    <w:rPr>
      <w:rFonts w:ascii="Lucida Grande" w:eastAsiaTheme="minorEastAsia" w:hAnsi="Lucida Grande" w:cstheme="minorBidi"/>
      <w:kern w:val="2"/>
      <w:sz w:val="18"/>
      <w:szCs w:val="18"/>
      <w:lang w:val="en-US" w:eastAsia="zh-CN"/>
    </w:rPr>
  </w:style>
  <w:style w:type="character" w:customStyle="1" w:styleId="En-tteCar">
    <w:name w:val="En-tête Car"/>
    <w:basedOn w:val="Policepardfaut"/>
    <w:link w:val="En-tte"/>
    <w:uiPriority w:val="99"/>
    <w:rsid w:val="00562980"/>
    <w:rPr>
      <w:rFonts w:asciiTheme="minorHAnsi" w:eastAsiaTheme="minorEastAsia" w:hAnsiTheme="minorHAnsi" w:cstheme="minorBidi"/>
      <w:kern w:val="2"/>
      <w:sz w:val="18"/>
      <w:szCs w:val="18"/>
      <w:lang w:val="en-US" w:eastAsia="zh-CN"/>
    </w:rPr>
  </w:style>
  <w:style w:type="paragraph" w:styleId="Sansinterligne">
    <w:name w:val="No Spacing"/>
    <w:link w:val="SansinterligneCar"/>
    <w:qFormat/>
    <w:rsid w:val="00562980"/>
    <w:rPr>
      <w:rFonts w:ascii="PMingLiU" w:eastAsiaTheme="minorEastAsia" w:hAnsi="PMingLiU" w:cstheme="minorBidi"/>
      <w:sz w:val="22"/>
      <w:szCs w:val="22"/>
    </w:rPr>
  </w:style>
  <w:style w:type="character" w:customStyle="1" w:styleId="SansinterligneCar">
    <w:name w:val="Sans interligne Car"/>
    <w:basedOn w:val="Policepardfaut"/>
    <w:link w:val="Sansinterligne"/>
    <w:rsid w:val="00562980"/>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2F1636C8DC640BF0F446A5029E515"/>
        <w:category>
          <w:name w:val="Général"/>
          <w:gallery w:val="placeholder"/>
        </w:category>
        <w:types>
          <w:type w:val="bbPlcHdr"/>
        </w:types>
        <w:behaviors>
          <w:behavior w:val="content"/>
        </w:behaviors>
        <w:guid w:val="{5EB2C84E-7EE8-BE42-8483-AC875080BB5F}"/>
      </w:docPartPr>
      <w:docPartBody>
        <w:p w:rsidR="006F7661" w:rsidRDefault="006F7661" w:rsidP="006F7661">
          <w:pPr>
            <w:pStyle w:val="6EB2F1636C8DC640BF0F446A5029E515"/>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86"/>
    <w:family w:val="auto"/>
    <w:pitch w:val="default"/>
    <w:sig w:usb0="00000203" w:usb1="288F0000" w:usb2="00000006" w:usb3="00000000" w:csb0="0004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61"/>
    <w:rsid w:val="006F76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EB2F1636C8DC640BF0F446A5029E515">
    <w:name w:val="6EB2F1636C8DC640BF0F446A5029E515"/>
    <w:rsid w:val="006F7661"/>
  </w:style>
  <w:style w:type="paragraph" w:customStyle="1" w:styleId="36660ECEC84E7944B20A1847551BC657">
    <w:name w:val="36660ECEC84E7944B20A1847551BC657"/>
    <w:rsid w:val="006F76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EB2F1636C8DC640BF0F446A5029E515">
    <w:name w:val="6EB2F1636C8DC640BF0F446A5029E515"/>
    <w:rsid w:val="006F7661"/>
  </w:style>
  <w:style w:type="paragraph" w:customStyle="1" w:styleId="36660ECEC84E7944B20A1847551BC657">
    <w:name w:val="36660ECEC84E7944B20A1847551BC657"/>
    <w:rsid w:val="006F7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1744-CD80-F54D-ACFF-4EEAB1E6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1670</Characters>
  <Application>Microsoft Macintosh Word</Application>
  <DocSecurity>0</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Laure Benito Gentile</cp:lastModifiedBy>
  <cp:revision>2</cp:revision>
  <dcterms:created xsi:type="dcterms:W3CDTF">2022-03-28T07:44:00Z</dcterms:created>
  <dcterms:modified xsi:type="dcterms:W3CDTF">2022-03-28T07:44:00Z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1036-11.2.0.11029</vt:lpwstr>
  </property>
  <property fmtid="{D5CDD505-2E9C-101B-9397-08002B2CF9AE}" pid="3" name="ICV">
    <vt:lpwstr>445A663394404C33BCCD4C01829F9CBE</vt:lpwstr>
  </property>
</Properties>
</file>