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D1" w:rsidRDefault="00B967D1" w:rsidP="00B967D1">
      <w:pPr>
        <w:pStyle w:val="Sansinterligne"/>
        <w:jc w:val="both"/>
        <w:rPr>
          <w:rFonts w:ascii="Arial" w:hAnsi="Arial" w:cs="Arial"/>
          <w:sz w:val="24"/>
          <w:szCs w:val="24"/>
          <w:lang w:eastAsia="fr-FR"/>
        </w:rPr>
      </w:pPr>
      <w:r>
        <w:rPr>
          <w:noProof/>
          <w:lang w:eastAsia="fr-FR"/>
        </w:rPr>
        <mc:AlternateContent>
          <mc:Choice Requires="wps">
            <w:drawing>
              <wp:anchor distT="0" distB="0" distL="114300" distR="114300" simplePos="0" relativeHeight="251659264" behindDoc="0" locked="0" layoutInCell="1" allowOverlap="1" wp14:anchorId="1059F735" wp14:editId="666D5743">
                <wp:simplePos x="0" y="0"/>
                <wp:positionH relativeFrom="margin">
                  <wp:align>center</wp:align>
                </wp:positionH>
                <wp:positionV relativeFrom="paragraph">
                  <wp:posOffset>0</wp:posOffset>
                </wp:positionV>
                <wp:extent cx="6290945" cy="619760"/>
                <wp:effectExtent l="0" t="0" r="14605" b="21590"/>
                <wp:wrapSquare wrapText="bothSides"/>
                <wp:docPr id="1" name="Zone de texte 1"/>
                <wp:cNvGraphicFramePr/>
                <a:graphic xmlns:a="http://schemas.openxmlformats.org/drawingml/2006/main">
                  <a:graphicData uri="http://schemas.microsoft.com/office/word/2010/wordprocessingShape">
                    <wps:wsp>
                      <wps:cNvSpPr txBox="1"/>
                      <wps:spPr>
                        <a:xfrm>
                          <a:off x="0" y="0"/>
                          <a:ext cx="6290945" cy="619760"/>
                        </a:xfrm>
                        <a:prstGeom prst="rect">
                          <a:avLst/>
                        </a:prstGeom>
                        <a:noFill/>
                        <a:ln w="6350">
                          <a:solidFill>
                            <a:prstClr val="black"/>
                          </a:solidFill>
                        </a:ln>
                      </wps:spPr>
                      <wps:txbx>
                        <w:txbxContent>
                          <w:p w:rsidR="00B967D1" w:rsidRPr="00191635" w:rsidRDefault="00B967D1" w:rsidP="00B967D1">
                            <w:pPr>
                              <w:pStyle w:val="Sansinterligne"/>
                              <w:jc w:val="both"/>
                              <w:rPr>
                                <w:rFonts w:ascii="Arial" w:hAnsi="Arial" w:cs="Arial"/>
                                <w:b/>
                                <w:sz w:val="28"/>
                                <w:szCs w:val="28"/>
                              </w:rPr>
                            </w:pPr>
                            <w:r>
                              <w:rPr>
                                <w:rFonts w:ascii="Arial" w:hAnsi="Arial" w:cs="Arial"/>
                                <w:b/>
                                <w:sz w:val="28"/>
                                <w:szCs w:val="28"/>
                                <w:u w:val="single"/>
                                <w:lang w:eastAsia="fr-FR"/>
                              </w:rPr>
                              <w:t>SEANCE 4</w:t>
                            </w:r>
                            <w:r w:rsidRPr="00191635">
                              <w:rPr>
                                <w:rFonts w:ascii="Arial" w:hAnsi="Arial" w:cs="Arial"/>
                                <w:b/>
                                <w:sz w:val="28"/>
                                <w:szCs w:val="28"/>
                                <w:u w:val="single"/>
                                <w:lang w:eastAsia="fr-FR"/>
                              </w:rPr>
                              <w:t> :</w:t>
                            </w:r>
                            <w:r>
                              <w:rPr>
                                <w:rFonts w:ascii="Arial" w:hAnsi="Arial" w:cs="Arial"/>
                                <w:b/>
                                <w:sz w:val="28"/>
                                <w:szCs w:val="28"/>
                                <w:lang w:eastAsia="fr-FR"/>
                              </w:rPr>
                              <w:t xml:space="preserve"> Du triomphe de l’homme : Réaffirmer la dignité humaine</w:t>
                            </w:r>
                            <w:r w:rsidRPr="00191635">
                              <w:rPr>
                                <w:rFonts w:ascii="Arial" w:hAnsi="Arial" w:cs="Arial"/>
                                <w:b/>
                                <w:sz w:val="28"/>
                                <w:szCs w:val="28"/>
                                <w:lang w:eastAsia="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59F735" id="_x0000_t202" coordsize="21600,21600" o:spt="202" path="m,l,21600r21600,l21600,xe">
                <v:stroke joinstyle="miter"/>
                <v:path gradientshapeok="t" o:connecttype="rect"/>
              </v:shapetype>
              <v:shape id="Zone de texte 1" o:spid="_x0000_s1026" type="#_x0000_t202" style="position:absolute;left:0;text-align:left;margin-left:0;margin-top:0;width:495.35pt;height:48.8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" filled="f" strokeweight=".5pt">
                <v:textbox style="mso-fit-shape-to-text:t">
                  <w:txbxContent>
                    <w:p w:rsidR="00B967D1" w:rsidRPr="00191635" w:rsidRDefault="00B967D1" w:rsidP="00B967D1">
                      <w:pPr>
                        <w:pStyle w:val="Sansinterligne"/>
                        <w:jc w:val="both"/>
                        <w:rPr>
                          <w:rFonts w:ascii="Arial" w:hAnsi="Arial" w:cs="Arial"/>
                          <w:b/>
                          <w:sz w:val="28"/>
                          <w:szCs w:val="28"/>
                        </w:rPr>
                      </w:pPr>
                      <w:r>
                        <w:rPr>
                          <w:rFonts w:ascii="Arial" w:hAnsi="Arial" w:cs="Arial"/>
                          <w:b/>
                          <w:sz w:val="28"/>
                          <w:szCs w:val="28"/>
                          <w:u w:val="single"/>
                          <w:lang w:eastAsia="fr-FR"/>
                        </w:rPr>
                        <w:t>SEANCE 4</w:t>
                      </w:r>
                      <w:r w:rsidRPr="00191635">
                        <w:rPr>
                          <w:rFonts w:ascii="Arial" w:hAnsi="Arial" w:cs="Arial"/>
                          <w:b/>
                          <w:sz w:val="28"/>
                          <w:szCs w:val="28"/>
                          <w:u w:val="single"/>
                          <w:lang w:eastAsia="fr-FR"/>
                        </w:rPr>
                        <w:t> :</w:t>
                      </w:r>
                      <w:r>
                        <w:rPr>
                          <w:rFonts w:ascii="Arial" w:hAnsi="Arial" w:cs="Arial"/>
                          <w:b/>
                          <w:sz w:val="28"/>
                          <w:szCs w:val="28"/>
                          <w:lang w:eastAsia="fr-FR"/>
                        </w:rPr>
                        <w:t xml:space="preserve"> Du triomphe de l’homme : Réaffirmer la dignité humaine</w:t>
                      </w:r>
                      <w:r w:rsidRPr="00191635">
                        <w:rPr>
                          <w:rFonts w:ascii="Arial" w:hAnsi="Arial" w:cs="Arial"/>
                          <w:b/>
                          <w:sz w:val="28"/>
                          <w:szCs w:val="28"/>
                          <w:lang w:eastAsia="fr-FR"/>
                        </w:rPr>
                        <w:t>.</w:t>
                      </w:r>
                    </w:p>
                  </w:txbxContent>
                </v:textbox>
                <w10:wrap type="square" anchorx="margin"/>
              </v:shape>
            </w:pict>
          </mc:Fallback>
        </mc:AlternateContent>
      </w:r>
    </w:p>
    <w:p w:rsidR="0041271C" w:rsidRDefault="0041271C" w:rsidP="0041271C">
      <w:pPr>
        <w:pStyle w:val="Sansinterligne"/>
        <w:ind w:firstLine="708"/>
        <w:jc w:val="both"/>
        <w:rPr>
          <w:rFonts w:ascii="Arial" w:hAnsi="Arial" w:cs="Arial"/>
          <w:sz w:val="24"/>
          <w:szCs w:val="24"/>
        </w:rPr>
      </w:pPr>
      <w:r>
        <w:rPr>
          <w:rFonts w:ascii="Arial" w:hAnsi="Arial" w:cs="Arial"/>
          <w:sz w:val="24"/>
          <w:szCs w:val="24"/>
        </w:rPr>
        <w:t>Malgré la barbarie nazie et ses mécanismes implacables, l’humain a persisté et parfois triomphé clandestinement voire ouvertement dans les camps. « </w:t>
      </w:r>
      <w:r w:rsidRPr="00E302F4">
        <w:rPr>
          <w:rFonts w:ascii="Arial" w:hAnsi="Arial" w:cs="Arial"/>
          <w:i/>
          <w:sz w:val="24"/>
          <w:szCs w:val="24"/>
        </w:rPr>
        <w:t>Le règne de l’homme ne cesse pas. Les SS ne peuvent pas muter notre espèce. Ils sont eux-mêmes enfermés dans la même espèce</w:t>
      </w:r>
      <w:r>
        <w:rPr>
          <w:rFonts w:ascii="Arial" w:hAnsi="Arial" w:cs="Arial"/>
          <w:sz w:val="24"/>
          <w:szCs w:val="24"/>
        </w:rPr>
        <w:t xml:space="preserve">. » affirme Robert </w:t>
      </w:r>
      <w:proofErr w:type="spellStart"/>
      <w:r>
        <w:rPr>
          <w:rFonts w:ascii="Arial" w:hAnsi="Arial" w:cs="Arial"/>
          <w:sz w:val="24"/>
          <w:szCs w:val="24"/>
        </w:rPr>
        <w:t>Antelme</w:t>
      </w:r>
      <w:proofErr w:type="spellEnd"/>
      <w:r>
        <w:rPr>
          <w:rFonts w:ascii="Arial" w:hAnsi="Arial" w:cs="Arial"/>
          <w:sz w:val="24"/>
          <w:szCs w:val="24"/>
        </w:rPr>
        <w:t xml:space="preserve"> dans L’espèce humaine, témoignant ainsi de la difficulté de détruire totalement l’homme.</w:t>
      </w:r>
    </w:p>
    <w:p w:rsidR="00B967D1" w:rsidRDefault="00B967D1" w:rsidP="00B967D1">
      <w:pPr>
        <w:pStyle w:val="Sansinterligne"/>
        <w:jc w:val="both"/>
        <w:rPr>
          <w:rFonts w:ascii="Arial" w:hAnsi="Arial" w:cs="Arial"/>
          <w:sz w:val="24"/>
          <w:szCs w:val="24"/>
          <w:lang w:eastAsia="fr-FR"/>
        </w:rPr>
      </w:pPr>
    </w:p>
    <w:p w:rsidR="00E302F4" w:rsidRPr="008E7069" w:rsidRDefault="00B967D1" w:rsidP="008E7069">
      <w:pPr>
        <w:rPr>
          <w:rFonts w:ascii="Arial" w:hAnsi="Arial" w:cs="Arial"/>
          <w:b/>
          <w:sz w:val="24"/>
          <w:szCs w:val="24"/>
          <w:u w:val="single"/>
        </w:rPr>
      </w:pPr>
      <w:r w:rsidRPr="00B967D1">
        <w:rPr>
          <w:rFonts w:ascii="Arial" w:hAnsi="Arial" w:cs="Arial"/>
          <w:b/>
          <w:sz w:val="24"/>
          <w:szCs w:val="24"/>
          <w:u w:val="single"/>
        </w:rPr>
        <w:t>1/ Résister à la négation de l’homme dans les camps</w:t>
      </w:r>
      <w:r>
        <w:rPr>
          <w:rFonts w:ascii="Arial" w:hAnsi="Arial" w:cs="Arial"/>
          <w:b/>
          <w:sz w:val="24"/>
          <w:szCs w:val="24"/>
          <w:u w:val="single"/>
        </w:rPr>
        <w:t> :</w:t>
      </w:r>
    </w:p>
    <w:p w:rsidR="00E302F4" w:rsidRPr="00E302F4" w:rsidRDefault="00E302F4" w:rsidP="00F5592B">
      <w:pPr>
        <w:pStyle w:val="Sansinterligne"/>
        <w:rPr>
          <w:rFonts w:ascii="Arial" w:hAnsi="Arial" w:cs="Arial"/>
          <w:sz w:val="24"/>
          <w:szCs w:val="24"/>
          <w:u w:val="single"/>
        </w:rPr>
      </w:pPr>
      <w:r w:rsidRPr="00E302F4">
        <w:rPr>
          <w:rFonts w:ascii="Arial" w:hAnsi="Arial" w:cs="Arial"/>
          <w:sz w:val="24"/>
          <w:szCs w:val="24"/>
          <w:u w:val="single"/>
        </w:rPr>
        <w:t>Les formes de résistance à la négation de l’homme ont été diverses :</w:t>
      </w:r>
    </w:p>
    <w:p w:rsidR="00E302F4" w:rsidRDefault="00E302F4" w:rsidP="00E302F4">
      <w:pPr>
        <w:pStyle w:val="Sansinterligne"/>
        <w:numPr>
          <w:ilvl w:val="0"/>
          <w:numId w:val="3"/>
        </w:numPr>
        <w:rPr>
          <w:rFonts w:ascii="Arial" w:hAnsi="Arial" w:cs="Arial"/>
          <w:sz w:val="24"/>
          <w:szCs w:val="24"/>
        </w:rPr>
      </w:pPr>
      <w:r w:rsidRPr="00E302F4">
        <w:rPr>
          <w:rFonts w:ascii="Arial" w:hAnsi="Arial" w:cs="Arial"/>
          <w:b/>
          <w:sz w:val="24"/>
          <w:szCs w:val="24"/>
        </w:rPr>
        <w:t>Certains ont pu résister activement ; en refusant de collaborer aux ordres nazis ou en se révoltant</w:t>
      </w:r>
      <w:r>
        <w:rPr>
          <w:rFonts w:ascii="Arial" w:hAnsi="Arial" w:cs="Arial"/>
          <w:sz w:val="24"/>
          <w:szCs w:val="24"/>
        </w:rPr>
        <w:t xml:space="preserve">. </w:t>
      </w:r>
    </w:p>
    <w:p w:rsidR="00E302F4" w:rsidRDefault="00E302F4" w:rsidP="001B68E0">
      <w:pPr>
        <w:pStyle w:val="Sansinterligne"/>
        <w:ind w:firstLine="360"/>
        <w:jc w:val="both"/>
        <w:rPr>
          <w:rFonts w:ascii="Arial" w:hAnsi="Arial" w:cs="Arial"/>
          <w:sz w:val="24"/>
          <w:szCs w:val="24"/>
        </w:rPr>
      </w:pPr>
      <w:r>
        <w:rPr>
          <w:rFonts w:ascii="Arial" w:hAnsi="Arial" w:cs="Arial"/>
          <w:sz w:val="24"/>
          <w:szCs w:val="24"/>
        </w:rPr>
        <w:t xml:space="preserve">Ainsi </w:t>
      </w:r>
      <w:r w:rsidRPr="0041271C">
        <w:rPr>
          <w:rFonts w:ascii="Arial" w:hAnsi="Arial" w:cs="Arial"/>
          <w:sz w:val="24"/>
          <w:szCs w:val="24"/>
          <w:u w:val="single"/>
        </w:rPr>
        <w:t xml:space="preserve">Adelaïde </w:t>
      </w:r>
      <w:proofErr w:type="spellStart"/>
      <w:r w:rsidRPr="0041271C">
        <w:rPr>
          <w:rFonts w:ascii="Arial" w:hAnsi="Arial" w:cs="Arial"/>
          <w:sz w:val="24"/>
          <w:szCs w:val="24"/>
          <w:u w:val="single"/>
        </w:rPr>
        <w:t>Hautval</w:t>
      </w:r>
      <w:proofErr w:type="spellEnd"/>
      <w:r w:rsidRPr="0041271C">
        <w:rPr>
          <w:rFonts w:ascii="Arial" w:hAnsi="Arial" w:cs="Arial"/>
          <w:sz w:val="24"/>
          <w:szCs w:val="24"/>
          <w:u w:val="single"/>
        </w:rPr>
        <w:t>,</w:t>
      </w:r>
      <w:r>
        <w:rPr>
          <w:rFonts w:ascii="Arial" w:hAnsi="Arial" w:cs="Arial"/>
          <w:sz w:val="24"/>
          <w:szCs w:val="24"/>
        </w:rPr>
        <w:t xml:space="preserve"> résistante française et médecin, déportée à Auschwitz, refusa de participer aux expériences de stérilisation menées sur des juives au Block 10 du camp. Condamnée à être exécutée, elle fut cachée par une camarade politique allemande, chef de l’infirmerie et en réchappa.</w:t>
      </w:r>
    </w:p>
    <w:p w:rsidR="00E302F4" w:rsidRDefault="00E302F4" w:rsidP="001B68E0">
      <w:pPr>
        <w:pStyle w:val="Sansinterligne"/>
        <w:ind w:firstLine="360"/>
        <w:jc w:val="both"/>
        <w:rPr>
          <w:rFonts w:ascii="Arial" w:hAnsi="Arial" w:cs="Arial"/>
          <w:sz w:val="24"/>
          <w:szCs w:val="24"/>
        </w:rPr>
      </w:pPr>
      <w:r>
        <w:rPr>
          <w:rFonts w:ascii="Arial" w:hAnsi="Arial" w:cs="Arial"/>
          <w:sz w:val="24"/>
          <w:szCs w:val="24"/>
        </w:rPr>
        <w:t xml:space="preserve">Un </w:t>
      </w:r>
      <w:proofErr w:type="spellStart"/>
      <w:r>
        <w:rPr>
          <w:rFonts w:ascii="Arial" w:hAnsi="Arial" w:cs="Arial"/>
          <w:sz w:val="24"/>
          <w:szCs w:val="24"/>
        </w:rPr>
        <w:t>sonderkommando</w:t>
      </w:r>
      <w:proofErr w:type="spellEnd"/>
      <w:r>
        <w:rPr>
          <w:rFonts w:ascii="Arial" w:hAnsi="Arial" w:cs="Arial"/>
          <w:sz w:val="24"/>
          <w:szCs w:val="24"/>
        </w:rPr>
        <w:t xml:space="preserve"> d’Auschwitz réussit à faire dynamiter un crématoire le 7 octobre 1944 et a incendié un autre, aidé par les femmes du camp voisin </w:t>
      </w:r>
      <w:r w:rsidR="00810001">
        <w:rPr>
          <w:rFonts w:ascii="Arial" w:hAnsi="Arial" w:cs="Arial"/>
          <w:sz w:val="24"/>
          <w:szCs w:val="24"/>
        </w:rPr>
        <w:t>qui ont fourni la poudre.</w:t>
      </w:r>
    </w:p>
    <w:p w:rsidR="00E302F4" w:rsidRDefault="00E302F4" w:rsidP="00E302F4">
      <w:pPr>
        <w:pStyle w:val="Sansinterligne"/>
        <w:jc w:val="both"/>
        <w:rPr>
          <w:rFonts w:ascii="Arial" w:hAnsi="Arial" w:cs="Arial"/>
          <w:sz w:val="24"/>
          <w:szCs w:val="24"/>
        </w:rPr>
      </w:pPr>
    </w:p>
    <w:p w:rsidR="00810001" w:rsidRDefault="00810001" w:rsidP="00810001">
      <w:pPr>
        <w:pStyle w:val="Sansinterligne"/>
        <w:numPr>
          <w:ilvl w:val="0"/>
          <w:numId w:val="3"/>
        </w:numPr>
        <w:jc w:val="both"/>
        <w:rPr>
          <w:rFonts w:ascii="Arial" w:hAnsi="Arial" w:cs="Arial"/>
          <w:sz w:val="24"/>
          <w:szCs w:val="24"/>
        </w:rPr>
      </w:pPr>
      <w:r w:rsidRPr="00810001">
        <w:rPr>
          <w:rFonts w:ascii="Arial" w:hAnsi="Arial" w:cs="Arial"/>
          <w:b/>
          <w:sz w:val="24"/>
          <w:szCs w:val="24"/>
        </w:rPr>
        <w:t>Rester un homme c’est aussi conserver ses facultés intellectuelles, sa créativité</w:t>
      </w:r>
      <w:r>
        <w:rPr>
          <w:rFonts w:ascii="Arial" w:hAnsi="Arial" w:cs="Arial"/>
          <w:sz w:val="24"/>
          <w:szCs w:val="24"/>
        </w:rPr>
        <w:t>. De très nombreux exemples existent (</w:t>
      </w:r>
      <w:proofErr w:type="spellStart"/>
      <w:r>
        <w:rPr>
          <w:rFonts w:ascii="Arial" w:hAnsi="Arial" w:cs="Arial"/>
          <w:sz w:val="24"/>
          <w:szCs w:val="24"/>
        </w:rPr>
        <w:t>cf</w:t>
      </w:r>
      <w:proofErr w:type="spellEnd"/>
      <w:r>
        <w:rPr>
          <w:rFonts w:ascii="Arial" w:hAnsi="Arial" w:cs="Arial"/>
          <w:sz w:val="24"/>
          <w:szCs w:val="24"/>
        </w:rPr>
        <w:t xml:space="preserve"> CNRD 2016) de résistance par l’art et la littérature. De nombreux détenus continuaient également de pratiquer leur religion secrètement, ou de débattre politique… </w:t>
      </w:r>
    </w:p>
    <w:p w:rsidR="006922E2" w:rsidRPr="006922E2" w:rsidRDefault="0041271C" w:rsidP="001B68E0">
      <w:pPr>
        <w:pStyle w:val="Sansinterligne"/>
        <w:ind w:firstLine="360"/>
        <w:jc w:val="both"/>
        <w:rPr>
          <w:rFonts w:ascii="Arial" w:hAnsi="Arial" w:cs="Arial"/>
          <w:color w:val="1A171B"/>
          <w:sz w:val="24"/>
        </w:rPr>
      </w:pPr>
      <w:r>
        <w:rPr>
          <w:rFonts w:ascii="Arial" w:hAnsi="Arial" w:cs="Arial"/>
          <w:color w:val="1A171B"/>
          <w:sz w:val="24"/>
        </w:rPr>
        <w:t xml:space="preserve">Germaine </w:t>
      </w:r>
      <w:proofErr w:type="spellStart"/>
      <w:r>
        <w:rPr>
          <w:rFonts w:ascii="Arial" w:hAnsi="Arial" w:cs="Arial"/>
          <w:color w:val="1A171B"/>
          <w:sz w:val="24"/>
        </w:rPr>
        <w:t>Tillion</w:t>
      </w:r>
      <w:proofErr w:type="spellEnd"/>
      <w:r>
        <w:rPr>
          <w:rFonts w:ascii="Arial" w:hAnsi="Arial" w:cs="Arial"/>
          <w:color w:val="1A171B"/>
          <w:sz w:val="24"/>
        </w:rPr>
        <w:t xml:space="preserve">, ethnologue française et déportée à Ravensbrück, a ainsi continué à organiser des conférences avec ses codétenues et elle a même écrit une opérette en 3 actes sur la vie dans les camps, cachée par ses camarades. </w:t>
      </w:r>
      <w:r w:rsidR="006922E2" w:rsidRPr="006922E2">
        <w:rPr>
          <w:rFonts w:ascii="Arial" w:hAnsi="Arial" w:cs="Arial"/>
          <w:color w:val="1A171B"/>
          <w:sz w:val="24"/>
        </w:rPr>
        <w:t xml:space="preserve">Robert </w:t>
      </w:r>
      <w:proofErr w:type="spellStart"/>
      <w:r w:rsidR="006922E2" w:rsidRPr="006922E2">
        <w:rPr>
          <w:rFonts w:ascii="Arial" w:hAnsi="Arial" w:cs="Arial"/>
          <w:color w:val="1A171B"/>
          <w:sz w:val="24"/>
        </w:rPr>
        <w:t>Antelme</w:t>
      </w:r>
      <w:proofErr w:type="spellEnd"/>
      <w:r w:rsidR="006922E2" w:rsidRPr="006922E2">
        <w:rPr>
          <w:rFonts w:ascii="Arial" w:hAnsi="Arial" w:cs="Arial"/>
          <w:color w:val="1A171B"/>
          <w:sz w:val="24"/>
        </w:rPr>
        <w:t xml:space="preserve"> dans </w:t>
      </w:r>
      <w:r w:rsidR="006922E2" w:rsidRPr="006922E2">
        <w:rPr>
          <w:rFonts w:ascii="Arial" w:hAnsi="Arial" w:cs="Arial"/>
          <w:i/>
          <w:color w:val="1A171B"/>
          <w:sz w:val="24"/>
        </w:rPr>
        <w:t>l’Espèce humaine</w:t>
      </w:r>
      <w:r w:rsidR="006922E2" w:rsidRPr="006922E2">
        <w:rPr>
          <w:rFonts w:ascii="Arial" w:hAnsi="Arial" w:cs="Arial"/>
          <w:color w:val="1A171B"/>
          <w:sz w:val="24"/>
        </w:rPr>
        <w:t>, raconte comment un de ses camarades détenus avait récupéré u</w:t>
      </w:r>
      <w:r>
        <w:rPr>
          <w:rFonts w:ascii="Arial" w:hAnsi="Arial" w:cs="Arial"/>
          <w:color w:val="1A171B"/>
          <w:sz w:val="24"/>
        </w:rPr>
        <w:t>ne bible à Buchenwald et en faisait</w:t>
      </w:r>
      <w:r w:rsidR="006922E2" w:rsidRPr="006922E2">
        <w:rPr>
          <w:rFonts w:ascii="Arial" w:hAnsi="Arial" w:cs="Arial"/>
          <w:color w:val="1A171B"/>
          <w:sz w:val="24"/>
        </w:rPr>
        <w:t xml:space="preserve"> la lecture le jour du Vendredi Saint.</w:t>
      </w:r>
    </w:p>
    <w:p w:rsidR="00810001" w:rsidRDefault="00810001" w:rsidP="00810001">
      <w:pPr>
        <w:pStyle w:val="Sansinterligne"/>
        <w:jc w:val="both"/>
        <w:rPr>
          <w:rFonts w:ascii="Arial" w:hAnsi="Arial" w:cs="Arial"/>
          <w:sz w:val="24"/>
          <w:szCs w:val="24"/>
        </w:rPr>
      </w:pPr>
    </w:p>
    <w:p w:rsidR="003367E4" w:rsidRPr="00290E7B" w:rsidRDefault="003367E4" w:rsidP="00810001">
      <w:pPr>
        <w:pStyle w:val="Sansinterligne"/>
        <w:numPr>
          <w:ilvl w:val="0"/>
          <w:numId w:val="3"/>
        </w:numPr>
        <w:rPr>
          <w:rFonts w:ascii="Arial" w:hAnsi="Arial" w:cs="Arial"/>
          <w:b/>
          <w:sz w:val="24"/>
          <w:szCs w:val="24"/>
        </w:rPr>
      </w:pPr>
      <w:r w:rsidRPr="00290E7B">
        <w:rPr>
          <w:rFonts w:ascii="Arial" w:hAnsi="Arial" w:cs="Arial"/>
          <w:b/>
          <w:sz w:val="24"/>
          <w:szCs w:val="24"/>
        </w:rPr>
        <w:t>Opposer des valeurs humanistes : la solidarité malgré tout</w:t>
      </w:r>
      <w:r w:rsidR="00810001" w:rsidRPr="00290E7B">
        <w:rPr>
          <w:rFonts w:ascii="Arial" w:hAnsi="Arial" w:cs="Arial"/>
          <w:b/>
          <w:sz w:val="24"/>
          <w:szCs w:val="24"/>
        </w:rPr>
        <w:t>.</w:t>
      </w:r>
    </w:p>
    <w:p w:rsidR="00810001" w:rsidRDefault="00810001" w:rsidP="001B68E0">
      <w:pPr>
        <w:pStyle w:val="Sansinterligne"/>
        <w:ind w:firstLine="360"/>
        <w:jc w:val="both"/>
        <w:rPr>
          <w:rFonts w:ascii="Arial" w:hAnsi="Arial" w:cs="Arial"/>
          <w:sz w:val="24"/>
          <w:szCs w:val="24"/>
        </w:rPr>
      </w:pPr>
      <w:r>
        <w:rPr>
          <w:rFonts w:ascii="Arial" w:hAnsi="Arial" w:cs="Arial"/>
          <w:sz w:val="24"/>
          <w:szCs w:val="24"/>
        </w:rPr>
        <w:t>La solidarité est une des clés de la survie dans l’univers concentrationnaire.</w:t>
      </w:r>
      <w:r w:rsidR="00290E7B">
        <w:rPr>
          <w:rFonts w:ascii="Arial" w:hAnsi="Arial" w:cs="Arial"/>
          <w:sz w:val="24"/>
          <w:szCs w:val="24"/>
        </w:rPr>
        <w:t xml:space="preserve"> Même si elle reste parfois difficile, « les copains » doivent tenir et s’aider à tenir.</w:t>
      </w:r>
      <w:r w:rsidR="006922E2">
        <w:rPr>
          <w:rFonts w:ascii="Arial" w:hAnsi="Arial" w:cs="Arial"/>
          <w:sz w:val="24"/>
          <w:szCs w:val="24"/>
        </w:rPr>
        <w:t xml:space="preserve"> Donner un peu de nourriture, soigner, éviter des coups, ou tout simplement écouter et se souvenir ensemble : autant d’actes de solidarité et de fraternité qui montrent le triomphe de l’homme.</w:t>
      </w:r>
    </w:p>
    <w:p w:rsidR="006922E2" w:rsidRPr="00F5592B" w:rsidRDefault="006922E2" w:rsidP="006922E2">
      <w:pPr>
        <w:pStyle w:val="Sansinterligne"/>
        <w:jc w:val="both"/>
        <w:rPr>
          <w:rFonts w:ascii="Arial" w:hAnsi="Arial" w:cs="Arial"/>
          <w:sz w:val="24"/>
          <w:szCs w:val="24"/>
        </w:rPr>
      </w:pPr>
    </w:p>
    <w:p w:rsidR="003367E4" w:rsidRDefault="003367E4" w:rsidP="00290E7B">
      <w:pPr>
        <w:pStyle w:val="Sansinterligne"/>
        <w:numPr>
          <w:ilvl w:val="0"/>
          <w:numId w:val="3"/>
        </w:numPr>
        <w:rPr>
          <w:rFonts w:ascii="Arial" w:hAnsi="Arial" w:cs="Arial"/>
          <w:b/>
          <w:sz w:val="24"/>
          <w:szCs w:val="24"/>
        </w:rPr>
      </w:pPr>
      <w:r w:rsidRPr="00290E7B">
        <w:rPr>
          <w:rFonts w:ascii="Arial" w:hAnsi="Arial" w:cs="Arial"/>
          <w:b/>
          <w:sz w:val="24"/>
          <w:szCs w:val="24"/>
        </w:rPr>
        <w:t>Rester vivant tout simplement</w:t>
      </w:r>
      <w:r w:rsidR="00290E7B">
        <w:rPr>
          <w:rFonts w:ascii="Arial" w:hAnsi="Arial" w:cs="Arial"/>
          <w:b/>
          <w:sz w:val="24"/>
          <w:szCs w:val="24"/>
        </w:rPr>
        <w:t>.</w:t>
      </w:r>
    </w:p>
    <w:p w:rsidR="00585153" w:rsidRPr="00290E7B" w:rsidRDefault="00585153" w:rsidP="00585153">
      <w:pPr>
        <w:pStyle w:val="Sansinterligne"/>
        <w:rPr>
          <w:rFonts w:ascii="Arial" w:hAnsi="Arial" w:cs="Arial"/>
          <w:b/>
          <w:sz w:val="24"/>
          <w:szCs w:val="24"/>
        </w:rPr>
      </w:pPr>
    </w:p>
    <w:p w:rsidR="003367E4" w:rsidRDefault="003367E4" w:rsidP="00F5592B">
      <w:pPr>
        <w:pStyle w:val="Sansinterligne"/>
        <w:rPr>
          <w:rFonts w:ascii="Arial" w:hAnsi="Arial" w:cs="Arial"/>
          <w:b/>
          <w:sz w:val="24"/>
          <w:szCs w:val="24"/>
          <w:u w:val="single"/>
        </w:rPr>
      </w:pPr>
      <w:r w:rsidRPr="001B68E0">
        <w:rPr>
          <w:rFonts w:ascii="Arial" w:hAnsi="Arial" w:cs="Arial"/>
          <w:b/>
          <w:sz w:val="24"/>
          <w:szCs w:val="24"/>
          <w:u w:val="single"/>
        </w:rPr>
        <w:t>2/ Après les camps : faire triompher l’homme de nouveau.</w:t>
      </w:r>
    </w:p>
    <w:p w:rsidR="00F35915" w:rsidRPr="001B68E0" w:rsidRDefault="00F35915" w:rsidP="00F5592B">
      <w:pPr>
        <w:pStyle w:val="Sansinterligne"/>
        <w:rPr>
          <w:rFonts w:ascii="Arial" w:hAnsi="Arial" w:cs="Arial"/>
          <w:b/>
          <w:sz w:val="24"/>
          <w:szCs w:val="24"/>
          <w:u w:val="single"/>
        </w:rPr>
      </w:pPr>
    </w:p>
    <w:p w:rsidR="0061780D" w:rsidRPr="008E7069" w:rsidRDefault="003367E4" w:rsidP="00F5592B">
      <w:pPr>
        <w:pStyle w:val="Sansinterligne"/>
        <w:rPr>
          <w:rFonts w:ascii="Arial" w:hAnsi="Arial" w:cs="Arial"/>
          <w:b/>
          <w:sz w:val="24"/>
          <w:szCs w:val="24"/>
        </w:rPr>
      </w:pPr>
      <w:r w:rsidRPr="00F35915">
        <w:rPr>
          <w:rFonts w:ascii="Arial" w:hAnsi="Arial" w:cs="Arial"/>
          <w:b/>
          <w:sz w:val="24"/>
          <w:szCs w:val="24"/>
        </w:rPr>
        <w:t>A/ Par la justice :</w:t>
      </w:r>
    </w:p>
    <w:p w:rsidR="001A24B9" w:rsidRDefault="0061780D" w:rsidP="00F35915">
      <w:pPr>
        <w:pStyle w:val="Sansinterligne"/>
        <w:ind w:firstLine="708"/>
        <w:jc w:val="both"/>
        <w:rPr>
          <w:rFonts w:ascii="Arial" w:hAnsi="Arial" w:cs="Arial"/>
          <w:sz w:val="24"/>
          <w:szCs w:val="24"/>
        </w:rPr>
      </w:pPr>
      <w:r w:rsidRPr="00C176D2">
        <w:rPr>
          <w:rFonts w:ascii="Arial" w:hAnsi="Arial" w:cs="Arial"/>
          <w:sz w:val="24"/>
          <w:szCs w:val="24"/>
        </w:rPr>
        <w:t xml:space="preserve">Dès les premiers temps de la guerre, les gouvernements alliés se sont efforcés de recenser </w:t>
      </w:r>
      <w:r w:rsidR="00F35915">
        <w:rPr>
          <w:rFonts w:ascii="Arial" w:hAnsi="Arial" w:cs="Arial"/>
          <w:sz w:val="24"/>
          <w:szCs w:val="24"/>
        </w:rPr>
        <w:t xml:space="preserve">et de dénoncer </w:t>
      </w:r>
      <w:r w:rsidRPr="00C176D2">
        <w:rPr>
          <w:rFonts w:ascii="Arial" w:hAnsi="Arial" w:cs="Arial"/>
          <w:sz w:val="24"/>
          <w:szCs w:val="24"/>
        </w:rPr>
        <w:t xml:space="preserve">les crimes de guerre commis par les forces de l’Axe. Ainsi le programme </w:t>
      </w:r>
      <w:proofErr w:type="spellStart"/>
      <w:r w:rsidRPr="00C176D2">
        <w:rPr>
          <w:rFonts w:ascii="Arial" w:hAnsi="Arial" w:cs="Arial"/>
          <w:sz w:val="24"/>
          <w:szCs w:val="24"/>
        </w:rPr>
        <w:t>Aktion</w:t>
      </w:r>
      <w:proofErr w:type="spellEnd"/>
      <w:r w:rsidRPr="00C176D2">
        <w:rPr>
          <w:rFonts w:ascii="Arial" w:hAnsi="Arial" w:cs="Arial"/>
          <w:sz w:val="24"/>
          <w:szCs w:val="24"/>
        </w:rPr>
        <w:t xml:space="preserve"> T 4 </w:t>
      </w:r>
      <w:proofErr w:type="spellStart"/>
      <w:r w:rsidRPr="00C176D2">
        <w:rPr>
          <w:rFonts w:ascii="Arial" w:hAnsi="Arial" w:cs="Arial"/>
          <w:sz w:val="24"/>
          <w:szCs w:val="24"/>
        </w:rPr>
        <w:t>a-t-il</w:t>
      </w:r>
      <w:proofErr w:type="spellEnd"/>
      <w:r w:rsidRPr="00C176D2">
        <w:rPr>
          <w:rFonts w:ascii="Arial" w:hAnsi="Arial" w:cs="Arial"/>
          <w:sz w:val="24"/>
          <w:szCs w:val="24"/>
        </w:rPr>
        <w:t xml:space="preserve"> été condamné fermement par le Vatican. </w:t>
      </w:r>
    </w:p>
    <w:p w:rsidR="001D790E" w:rsidRPr="00C176D2" w:rsidRDefault="0061780D" w:rsidP="00C176D2">
      <w:pPr>
        <w:pStyle w:val="Sansinterligne"/>
        <w:ind w:firstLine="708"/>
        <w:jc w:val="both"/>
        <w:rPr>
          <w:rFonts w:ascii="Arial" w:hAnsi="Arial" w:cs="Arial"/>
          <w:bCs/>
          <w:sz w:val="24"/>
          <w:szCs w:val="24"/>
        </w:rPr>
      </w:pPr>
      <w:r w:rsidRPr="00C176D2">
        <w:rPr>
          <w:rFonts w:ascii="Arial" w:hAnsi="Arial" w:cs="Arial"/>
          <w:sz w:val="24"/>
          <w:szCs w:val="24"/>
        </w:rPr>
        <w:t xml:space="preserve">De même, </w:t>
      </w:r>
      <w:r w:rsidR="001D790E" w:rsidRPr="00C064E8">
        <w:rPr>
          <w:rFonts w:ascii="Arial" w:hAnsi="Arial" w:cs="Arial"/>
          <w:sz w:val="24"/>
          <w:szCs w:val="24"/>
          <w:u w:val="single"/>
        </w:rPr>
        <w:t>dés 1941/1942, les alliés sont informés du génocide juif</w:t>
      </w:r>
      <w:r w:rsidR="001D790E" w:rsidRPr="00C176D2">
        <w:rPr>
          <w:rFonts w:ascii="Arial" w:hAnsi="Arial" w:cs="Arial"/>
          <w:sz w:val="24"/>
          <w:szCs w:val="24"/>
        </w:rPr>
        <w:t> par les a</w:t>
      </w:r>
      <w:r w:rsidR="001D790E" w:rsidRPr="00C176D2">
        <w:rPr>
          <w:rFonts w:ascii="Arial" w:hAnsi="Arial" w:cs="Arial"/>
          <w:sz w:val="24"/>
          <w:szCs w:val="24"/>
        </w:rPr>
        <w:t xml:space="preserve">gences de presse, </w:t>
      </w:r>
      <w:r w:rsidR="001D790E" w:rsidRPr="00C176D2">
        <w:rPr>
          <w:rFonts w:ascii="Arial" w:hAnsi="Arial" w:cs="Arial"/>
          <w:sz w:val="24"/>
          <w:szCs w:val="24"/>
        </w:rPr>
        <w:t>les gouvernements en exil ou les</w:t>
      </w:r>
      <w:r w:rsidR="001D790E" w:rsidRPr="00C176D2">
        <w:rPr>
          <w:rFonts w:ascii="Arial" w:hAnsi="Arial" w:cs="Arial"/>
          <w:sz w:val="24"/>
          <w:szCs w:val="24"/>
        </w:rPr>
        <w:t xml:space="preserve"> mouvements de résistance</w:t>
      </w:r>
      <w:r w:rsidR="001D790E" w:rsidRPr="00C176D2">
        <w:rPr>
          <w:rFonts w:ascii="Arial" w:hAnsi="Arial" w:cs="Arial"/>
          <w:bCs/>
          <w:sz w:val="24"/>
          <w:szCs w:val="24"/>
        </w:rPr>
        <w:t xml:space="preserve">. Pourtant Roosevelt, trop occupé à gagner la guerre du Pacifique, et Staline, dont le territoire est occupé en partie par l’armée </w:t>
      </w:r>
      <w:r w:rsidR="00C176D2" w:rsidRPr="00C176D2">
        <w:rPr>
          <w:rFonts w:ascii="Arial" w:hAnsi="Arial" w:cs="Arial"/>
          <w:bCs/>
          <w:sz w:val="24"/>
          <w:szCs w:val="24"/>
        </w:rPr>
        <w:t>allemande et</w:t>
      </w:r>
      <w:r w:rsidR="001D790E" w:rsidRPr="00C176D2">
        <w:rPr>
          <w:rFonts w:ascii="Arial" w:hAnsi="Arial" w:cs="Arial"/>
          <w:bCs/>
          <w:sz w:val="24"/>
          <w:szCs w:val="24"/>
        </w:rPr>
        <w:t xml:space="preserve"> dont les juifs ne sont pas la </w:t>
      </w:r>
      <w:r w:rsidR="00F35915" w:rsidRPr="00C176D2">
        <w:rPr>
          <w:rFonts w:ascii="Arial" w:hAnsi="Arial" w:cs="Arial"/>
          <w:bCs/>
          <w:sz w:val="24"/>
          <w:szCs w:val="24"/>
        </w:rPr>
        <w:t>priorité,</w:t>
      </w:r>
      <w:r w:rsidR="00F35915">
        <w:rPr>
          <w:rFonts w:ascii="Arial" w:hAnsi="Arial" w:cs="Arial"/>
          <w:bCs/>
          <w:sz w:val="24"/>
          <w:szCs w:val="24"/>
        </w:rPr>
        <w:t xml:space="preserve"> ne réagiront que très mollement</w:t>
      </w:r>
      <w:r w:rsidR="001D790E" w:rsidRPr="00C176D2">
        <w:rPr>
          <w:rFonts w:ascii="Arial" w:hAnsi="Arial" w:cs="Arial"/>
          <w:bCs/>
          <w:sz w:val="24"/>
          <w:szCs w:val="24"/>
        </w:rPr>
        <w:t>.</w:t>
      </w:r>
      <w:r w:rsidR="00C176D2" w:rsidRPr="00C176D2">
        <w:rPr>
          <w:rFonts w:ascii="Arial" w:hAnsi="Arial" w:cs="Arial"/>
          <w:bCs/>
          <w:sz w:val="24"/>
          <w:szCs w:val="24"/>
        </w:rPr>
        <w:t xml:space="preserve"> Les alli</w:t>
      </w:r>
      <w:r w:rsidR="001D790E" w:rsidRPr="00C176D2">
        <w:rPr>
          <w:rFonts w:ascii="Arial" w:hAnsi="Arial" w:cs="Arial"/>
          <w:bCs/>
          <w:sz w:val="24"/>
          <w:szCs w:val="24"/>
        </w:rPr>
        <w:t xml:space="preserve">és refusent d’ouvrir leurs frontières </w:t>
      </w:r>
      <w:r w:rsidR="00C176D2" w:rsidRPr="00C176D2">
        <w:rPr>
          <w:rFonts w:ascii="Arial" w:hAnsi="Arial" w:cs="Arial"/>
          <w:bCs/>
          <w:sz w:val="24"/>
          <w:szCs w:val="24"/>
        </w:rPr>
        <w:t>et d’accueillir les juifs persécutés. L’historien Simon Epstein l’explique ainsi, parlant de la GB et des EU :</w:t>
      </w:r>
    </w:p>
    <w:p w:rsidR="00C176D2" w:rsidRDefault="00C176D2" w:rsidP="00C176D2">
      <w:pPr>
        <w:pStyle w:val="Sansinterligne"/>
        <w:jc w:val="both"/>
        <w:rPr>
          <w:rFonts w:ascii="Arial" w:hAnsi="Arial" w:cs="Arial"/>
          <w:i/>
          <w:sz w:val="24"/>
          <w:szCs w:val="24"/>
        </w:rPr>
      </w:pPr>
      <w:r w:rsidRPr="00C176D2">
        <w:rPr>
          <w:rFonts w:ascii="Arial" w:hAnsi="Arial" w:cs="Arial"/>
          <w:bCs/>
          <w:i/>
          <w:sz w:val="24"/>
          <w:szCs w:val="24"/>
        </w:rPr>
        <w:t>« </w:t>
      </w:r>
      <w:r w:rsidR="001D790E" w:rsidRPr="00C176D2">
        <w:rPr>
          <w:rFonts w:ascii="Arial" w:hAnsi="Arial" w:cs="Arial"/>
          <w:bCs/>
          <w:i/>
          <w:sz w:val="24"/>
          <w:szCs w:val="24"/>
        </w:rPr>
        <w:t>Les deux pays ne sont pas prêts à assumer les éventuelles conséquences migratoires d'un plan de sauvetage</w:t>
      </w:r>
      <w:r w:rsidR="001D790E" w:rsidRPr="00C176D2">
        <w:rPr>
          <w:rFonts w:ascii="Arial" w:hAnsi="Arial" w:cs="Arial"/>
          <w:i/>
          <w:sz w:val="24"/>
          <w:szCs w:val="24"/>
        </w:rPr>
        <w:t xml:space="preserve">. Les Britanniques, redoutant l'hostilité arabe, veulent éviter un afflux de réfugiés vers la Palestine. Les Etats-Unis ne sont pas disposés à assouplir leurs règles d'immigration. L'argument le plus généralement avancé est que </w:t>
      </w:r>
      <w:r w:rsidR="001D790E" w:rsidRPr="00C176D2">
        <w:rPr>
          <w:rFonts w:ascii="Arial" w:hAnsi="Arial" w:cs="Arial"/>
          <w:bCs/>
          <w:i/>
          <w:sz w:val="24"/>
          <w:szCs w:val="24"/>
        </w:rPr>
        <w:t>les Juifs seront sauvés</w:t>
      </w:r>
      <w:r w:rsidR="001D790E" w:rsidRPr="00C176D2">
        <w:rPr>
          <w:rFonts w:ascii="Arial" w:hAnsi="Arial" w:cs="Arial"/>
          <w:i/>
          <w:sz w:val="24"/>
          <w:szCs w:val="24"/>
        </w:rPr>
        <w:t xml:space="preserve">, comme toutes les populations </w:t>
      </w:r>
      <w:r w:rsidR="001D790E" w:rsidRPr="00C176D2">
        <w:rPr>
          <w:rFonts w:ascii="Arial" w:hAnsi="Arial" w:cs="Arial"/>
          <w:i/>
          <w:sz w:val="24"/>
          <w:szCs w:val="24"/>
        </w:rPr>
        <w:lastRenderedPageBreak/>
        <w:t xml:space="preserve">européennes, </w:t>
      </w:r>
      <w:r w:rsidR="001D790E" w:rsidRPr="00C176D2">
        <w:rPr>
          <w:rFonts w:ascii="Arial" w:hAnsi="Arial" w:cs="Arial"/>
          <w:bCs/>
          <w:i/>
          <w:sz w:val="24"/>
          <w:szCs w:val="24"/>
        </w:rPr>
        <w:t>par la victoire militaire</w:t>
      </w:r>
      <w:r w:rsidR="001D790E" w:rsidRPr="00C176D2">
        <w:rPr>
          <w:rFonts w:ascii="Arial" w:hAnsi="Arial" w:cs="Arial"/>
          <w:i/>
          <w:sz w:val="24"/>
          <w:szCs w:val="24"/>
        </w:rPr>
        <w:t xml:space="preserve">, et que </w:t>
      </w:r>
      <w:r w:rsidR="001D790E" w:rsidRPr="00C176D2">
        <w:rPr>
          <w:rFonts w:ascii="Arial" w:hAnsi="Arial" w:cs="Arial"/>
          <w:bCs/>
          <w:i/>
          <w:sz w:val="24"/>
          <w:szCs w:val="24"/>
        </w:rPr>
        <w:t>rien ne</w:t>
      </w:r>
      <w:r w:rsidR="001D790E" w:rsidRPr="00C176D2">
        <w:rPr>
          <w:rFonts w:ascii="Arial" w:hAnsi="Arial" w:cs="Arial"/>
          <w:bCs/>
          <w:sz w:val="24"/>
          <w:szCs w:val="24"/>
        </w:rPr>
        <w:t xml:space="preserve"> </w:t>
      </w:r>
      <w:r w:rsidR="001D790E" w:rsidRPr="00C176D2">
        <w:rPr>
          <w:rFonts w:ascii="Arial" w:hAnsi="Arial" w:cs="Arial"/>
          <w:bCs/>
          <w:i/>
          <w:sz w:val="24"/>
          <w:szCs w:val="24"/>
        </w:rPr>
        <w:t>peut être fait</w:t>
      </w:r>
      <w:r w:rsidR="001D790E" w:rsidRPr="00C176D2">
        <w:rPr>
          <w:rFonts w:ascii="Arial" w:hAnsi="Arial" w:cs="Arial"/>
          <w:bCs/>
          <w:sz w:val="24"/>
          <w:szCs w:val="24"/>
        </w:rPr>
        <w:t xml:space="preserve"> </w:t>
      </w:r>
      <w:r w:rsidR="001D790E" w:rsidRPr="00C176D2">
        <w:rPr>
          <w:rFonts w:ascii="Arial" w:hAnsi="Arial" w:cs="Arial"/>
          <w:bCs/>
          <w:i/>
          <w:sz w:val="24"/>
          <w:szCs w:val="24"/>
        </w:rPr>
        <w:t>entre-temps</w:t>
      </w:r>
      <w:r w:rsidR="001D790E" w:rsidRPr="00C176D2">
        <w:rPr>
          <w:rFonts w:ascii="Arial" w:hAnsi="Arial" w:cs="Arial"/>
          <w:i/>
          <w:sz w:val="24"/>
          <w:szCs w:val="24"/>
        </w:rPr>
        <w:t>. La question juive ne constitue aux yeux des Alliés qu'</w:t>
      </w:r>
      <w:r w:rsidR="001D790E" w:rsidRPr="00C176D2">
        <w:rPr>
          <w:rFonts w:ascii="Arial" w:hAnsi="Arial" w:cs="Arial"/>
          <w:bCs/>
          <w:i/>
          <w:sz w:val="24"/>
          <w:szCs w:val="24"/>
        </w:rPr>
        <w:t>un problème négligeable et mineur</w:t>
      </w:r>
      <w:r w:rsidRPr="00C176D2">
        <w:rPr>
          <w:rFonts w:ascii="Arial" w:hAnsi="Arial" w:cs="Arial"/>
          <w:i/>
          <w:sz w:val="24"/>
          <w:szCs w:val="24"/>
        </w:rPr>
        <w:t>. »</w:t>
      </w:r>
    </w:p>
    <w:p w:rsidR="00F35915" w:rsidRDefault="00F35915" w:rsidP="00C176D2">
      <w:pPr>
        <w:pStyle w:val="Sansinterligne"/>
        <w:jc w:val="both"/>
        <w:rPr>
          <w:rFonts w:ascii="Arial" w:hAnsi="Arial" w:cs="Arial"/>
          <w:sz w:val="24"/>
          <w:szCs w:val="24"/>
        </w:rPr>
      </w:pPr>
      <w:r>
        <w:rPr>
          <w:rFonts w:ascii="Arial" w:hAnsi="Arial" w:cs="Arial"/>
          <w:i/>
          <w:sz w:val="24"/>
          <w:szCs w:val="24"/>
        </w:rPr>
        <w:tab/>
      </w:r>
      <w:r w:rsidRPr="00C064E8">
        <w:rPr>
          <w:rFonts w:ascii="Arial" w:hAnsi="Arial" w:cs="Arial"/>
          <w:sz w:val="24"/>
          <w:szCs w:val="24"/>
        </w:rPr>
        <w:t>Toutefois, en aout 1942, les alliés mettent en place une commission d’enquête sur les crimes de guerre. Avant même la fin</w:t>
      </w:r>
      <w:r w:rsidR="00C064E8" w:rsidRPr="00C064E8">
        <w:rPr>
          <w:rFonts w:ascii="Arial" w:hAnsi="Arial" w:cs="Arial"/>
          <w:sz w:val="24"/>
          <w:szCs w:val="24"/>
        </w:rPr>
        <w:t xml:space="preserve"> de la guerre</w:t>
      </w:r>
      <w:r w:rsidRPr="00C064E8">
        <w:rPr>
          <w:rFonts w:ascii="Arial" w:hAnsi="Arial" w:cs="Arial"/>
          <w:sz w:val="24"/>
          <w:szCs w:val="24"/>
        </w:rPr>
        <w:t>,</w:t>
      </w:r>
      <w:r w:rsidR="00C064E8" w:rsidRPr="00C064E8">
        <w:rPr>
          <w:rFonts w:ascii="Arial" w:hAnsi="Arial" w:cs="Arial"/>
          <w:sz w:val="24"/>
          <w:szCs w:val="24"/>
        </w:rPr>
        <w:t xml:space="preserve"> </w:t>
      </w:r>
      <w:r w:rsidRPr="00C064E8">
        <w:rPr>
          <w:rFonts w:ascii="Arial" w:hAnsi="Arial" w:cs="Arial"/>
          <w:sz w:val="24"/>
          <w:szCs w:val="24"/>
        </w:rPr>
        <w:t>les russes jugent les criminels nazis capturés</w:t>
      </w:r>
      <w:r w:rsidR="00C064E8" w:rsidRPr="00C064E8">
        <w:rPr>
          <w:rFonts w:ascii="Arial" w:hAnsi="Arial" w:cs="Arial"/>
          <w:sz w:val="24"/>
          <w:szCs w:val="24"/>
        </w:rPr>
        <w:t xml:space="preserve"> comm</w:t>
      </w:r>
      <w:r w:rsidR="00C064E8">
        <w:rPr>
          <w:rFonts w:ascii="Arial" w:hAnsi="Arial" w:cs="Arial"/>
          <w:sz w:val="24"/>
          <w:szCs w:val="24"/>
        </w:rPr>
        <w:t>e au procès de Lublin où quatre</w:t>
      </w:r>
      <w:r w:rsidR="00C064E8" w:rsidRPr="00C064E8">
        <w:rPr>
          <w:rFonts w:ascii="Arial" w:hAnsi="Arial" w:cs="Arial"/>
          <w:sz w:val="24"/>
          <w:szCs w:val="24"/>
        </w:rPr>
        <w:t xml:space="preserve"> SS du camp de Majdanek sont jugés.</w:t>
      </w:r>
    </w:p>
    <w:p w:rsidR="00C176D2" w:rsidRDefault="00C064E8" w:rsidP="00C064E8">
      <w:pPr>
        <w:pStyle w:val="Sansinterligne"/>
        <w:jc w:val="both"/>
        <w:rPr>
          <w:rFonts w:ascii="Arial" w:hAnsi="Arial" w:cs="Arial"/>
          <w:sz w:val="28"/>
          <w:szCs w:val="28"/>
        </w:rPr>
      </w:pPr>
      <w:r>
        <w:rPr>
          <w:rFonts w:ascii="Arial" w:hAnsi="Arial" w:cs="Arial"/>
          <w:sz w:val="24"/>
          <w:szCs w:val="24"/>
        </w:rPr>
        <w:tab/>
        <w:t xml:space="preserve">Mais ce n’est qu’au terme de la conférence de Londres en juin 1945 que </w:t>
      </w:r>
      <w:r w:rsidRPr="00C064E8">
        <w:rPr>
          <w:rFonts w:ascii="Arial" w:hAnsi="Arial" w:cs="Arial"/>
          <w:sz w:val="24"/>
          <w:szCs w:val="24"/>
          <w:u w:val="single"/>
        </w:rPr>
        <w:t>les alliés signent un accord connu sous le nom de « statut de Nuremberg », prévoyant l’instauration d ’un tribunal militaire international</w:t>
      </w:r>
      <w:r>
        <w:rPr>
          <w:rFonts w:ascii="Arial" w:hAnsi="Arial" w:cs="Arial"/>
          <w:sz w:val="24"/>
          <w:szCs w:val="24"/>
        </w:rPr>
        <w:t xml:space="preserve"> pour le jugement des criminels nazis.</w:t>
      </w:r>
      <w:r>
        <w:rPr>
          <w:rFonts w:ascii="Arial" w:hAnsi="Arial" w:cs="Arial"/>
          <w:sz w:val="28"/>
          <w:szCs w:val="28"/>
        </w:rPr>
        <w:t xml:space="preserve"> </w:t>
      </w:r>
    </w:p>
    <w:p w:rsidR="00FF7280" w:rsidRDefault="00FF7280" w:rsidP="00FF7280">
      <w:pPr>
        <w:pStyle w:val="Sansinterligne"/>
        <w:ind w:firstLine="708"/>
        <w:jc w:val="both"/>
        <w:rPr>
          <w:rFonts w:ascii="Arial" w:eastAsia="Times New Roman" w:hAnsi="Arial" w:cs="Arial"/>
          <w:sz w:val="24"/>
          <w:szCs w:val="24"/>
          <w:lang w:eastAsia="fr-FR"/>
        </w:rPr>
      </w:pPr>
      <w:r w:rsidRPr="00FF7280">
        <w:rPr>
          <w:rFonts w:ascii="Arial" w:hAnsi="Arial" w:cs="Arial"/>
          <w:sz w:val="24"/>
          <w:szCs w:val="24"/>
        </w:rPr>
        <w:t>D</w:t>
      </w:r>
      <w:r w:rsidRPr="00FF7280">
        <w:rPr>
          <w:rFonts w:ascii="Arial" w:hAnsi="Arial" w:cs="Arial"/>
          <w:sz w:val="24"/>
          <w:szCs w:val="24"/>
        </w:rPr>
        <w:t>u 18 octobre 1945 au 1er octobre 1946</w:t>
      </w:r>
      <w:r w:rsidRPr="00FF7280">
        <w:rPr>
          <w:rFonts w:ascii="Arial" w:hAnsi="Arial" w:cs="Arial"/>
          <w:sz w:val="24"/>
          <w:szCs w:val="24"/>
        </w:rPr>
        <w:t xml:space="preserve">, 21 nazis furent jugés ; aucun ne plaida coupable. A </w:t>
      </w:r>
      <w:r w:rsidRPr="00FF7280">
        <w:rPr>
          <w:rFonts w:ascii="Arial" w:eastAsia="Times New Roman" w:hAnsi="Arial" w:cs="Arial"/>
          <w:sz w:val="24"/>
          <w:szCs w:val="24"/>
          <w:lang w:eastAsia="fr-FR"/>
        </w:rPr>
        <w:t xml:space="preserve">côté des notions de crime de guerre et de crimes contre la paix, le Tribunal définit un nouveau motif d’accusation : </w:t>
      </w:r>
      <w:r w:rsidRPr="00FF7280">
        <w:rPr>
          <w:rFonts w:ascii="Arial" w:eastAsia="Times New Roman" w:hAnsi="Arial" w:cs="Arial"/>
          <w:b/>
          <w:sz w:val="24"/>
          <w:szCs w:val="24"/>
          <w:lang w:eastAsia="fr-FR"/>
        </w:rPr>
        <w:t>celui de crime contre l’humanité</w:t>
      </w:r>
      <w:r w:rsidRPr="00FF7280">
        <w:rPr>
          <w:rFonts w:ascii="Arial" w:eastAsia="Times New Roman" w:hAnsi="Arial" w:cs="Arial"/>
          <w:sz w:val="24"/>
          <w:szCs w:val="24"/>
          <w:lang w:eastAsia="fr-FR"/>
        </w:rPr>
        <w:t>, c’est-à-dire tout </w:t>
      </w:r>
      <w:r w:rsidRPr="00FF7280">
        <w:rPr>
          <w:rFonts w:ascii="Arial" w:hAnsi="Arial" w:cs="Arial"/>
          <w:sz w:val="24"/>
          <w:szCs w:val="24"/>
        </w:rPr>
        <w:t>"assassinat, extermination, réduction en esclavage, déportation et tout autre acte inhumain commis contre toute population civ</w:t>
      </w:r>
      <w:r w:rsidRPr="00FF7280">
        <w:rPr>
          <w:rFonts w:ascii="Arial" w:hAnsi="Arial" w:cs="Arial"/>
          <w:sz w:val="24"/>
          <w:szCs w:val="24"/>
        </w:rPr>
        <w:t xml:space="preserve">ile, avant ou pendant la guerre ». </w:t>
      </w:r>
      <w:r w:rsidRPr="00FF7280">
        <w:rPr>
          <w:rFonts w:ascii="Arial" w:eastAsia="Times New Roman" w:hAnsi="Arial" w:cs="Arial"/>
          <w:sz w:val="24"/>
          <w:szCs w:val="24"/>
          <w:lang w:eastAsia="fr-FR"/>
        </w:rPr>
        <w:t xml:space="preserve"> </w:t>
      </w:r>
    </w:p>
    <w:p w:rsidR="00FF7280" w:rsidRPr="00FF7280" w:rsidRDefault="00FF7280" w:rsidP="00FF7280">
      <w:pPr>
        <w:pStyle w:val="Sansinterligne"/>
        <w:ind w:firstLine="708"/>
        <w:jc w:val="both"/>
        <w:rPr>
          <w:rFonts w:ascii="Arial" w:hAnsi="Arial" w:cs="Arial"/>
          <w:sz w:val="24"/>
          <w:szCs w:val="24"/>
        </w:rPr>
      </w:pPr>
      <w:r w:rsidRPr="00FF7280">
        <w:rPr>
          <w:rFonts w:ascii="Arial" w:eastAsia="Times New Roman" w:hAnsi="Arial" w:cs="Arial"/>
          <w:sz w:val="24"/>
          <w:szCs w:val="24"/>
          <w:lang w:eastAsia="fr-FR"/>
        </w:rPr>
        <w:t>11 accusés furent condamnés à mort et trois acquittés. Les autres subissent des peines d’emprisonnement allant de 10 ans à la perpétuité. Le génocide juif, pourtant évoqué tout au long du procès, fut dilué dans la masse des crimes nazis.</w:t>
      </w:r>
      <w:r>
        <w:rPr>
          <w:rFonts w:ascii="Arial" w:eastAsia="Times New Roman" w:hAnsi="Arial" w:cs="Arial"/>
          <w:sz w:val="24"/>
          <w:szCs w:val="24"/>
          <w:lang w:eastAsia="fr-FR"/>
        </w:rPr>
        <w:t xml:space="preserve"> Douze procès suivront, dont celui des médecins impliqués dans les expériences pratiquées sur les détenus, celui des </w:t>
      </w:r>
      <w:proofErr w:type="spellStart"/>
      <w:r>
        <w:rPr>
          <w:rFonts w:ascii="Arial" w:eastAsia="Times New Roman" w:hAnsi="Arial" w:cs="Arial"/>
          <w:sz w:val="24"/>
          <w:szCs w:val="24"/>
          <w:lang w:eastAsia="fr-FR"/>
        </w:rPr>
        <w:t>Einsatzgruppen</w:t>
      </w:r>
      <w:proofErr w:type="spellEnd"/>
      <w:r>
        <w:rPr>
          <w:rFonts w:ascii="Arial" w:eastAsia="Times New Roman" w:hAnsi="Arial" w:cs="Arial"/>
          <w:sz w:val="24"/>
          <w:szCs w:val="24"/>
          <w:lang w:eastAsia="fr-FR"/>
        </w:rPr>
        <w:t xml:space="preserve">, et  celui de l’IG </w:t>
      </w:r>
      <w:proofErr w:type="spellStart"/>
      <w:r>
        <w:rPr>
          <w:rFonts w:ascii="Arial" w:eastAsia="Times New Roman" w:hAnsi="Arial" w:cs="Arial"/>
          <w:sz w:val="24"/>
          <w:szCs w:val="24"/>
          <w:lang w:eastAsia="fr-FR"/>
        </w:rPr>
        <w:t>Farben</w:t>
      </w:r>
      <w:proofErr w:type="spellEnd"/>
      <w:r>
        <w:rPr>
          <w:rFonts w:ascii="Arial" w:eastAsia="Times New Roman" w:hAnsi="Arial" w:cs="Arial"/>
          <w:sz w:val="24"/>
          <w:szCs w:val="24"/>
          <w:lang w:eastAsia="fr-FR"/>
        </w:rPr>
        <w:t xml:space="preserve"> (entreprise ayant fabriqué le gaz </w:t>
      </w:r>
      <w:proofErr w:type="spellStart"/>
      <w:r>
        <w:rPr>
          <w:rFonts w:ascii="Arial" w:eastAsia="Times New Roman" w:hAnsi="Arial" w:cs="Arial"/>
          <w:sz w:val="24"/>
          <w:szCs w:val="24"/>
          <w:lang w:eastAsia="fr-FR"/>
        </w:rPr>
        <w:t>Zykon</w:t>
      </w:r>
      <w:proofErr w:type="spellEnd"/>
      <w:r>
        <w:rPr>
          <w:rFonts w:ascii="Arial" w:eastAsia="Times New Roman" w:hAnsi="Arial" w:cs="Arial"/>
          <w:sz w:val="24"/>
          <w:szCs w:val="24"/>
          <w:lang w:eastAsia="fr-FR"/>
        </w:rPr>
        <w:t xml:space="preserve"> B).</w:t>
      </w:r>
    </w:p>
    <w:p w:rsidR="00FF7280" w:rsidRDefault="00FF7280" w:rsidP="00FF7280">
      <w:pPr>
        <w:shd w:val="clear" w:color="auto" w:fill="FFFFFF"/>
        <w:spacing w:after="150" w:line="240" w:lineRule="auto"/>
        <w:jc w:val="both"/>
        <w:rPr>
          <w:rFonts w:ascii="Arial" w:eastAsia="Times New Roman" w:hAnsi="Arial" w:cs="Arial"/>
          <w:sz w:val="24"/>
          <w:szCs w:val="24"/>
          <w:lang w:eastAsia="fr-FR"/>
        </w:rPr>
      </w:pPr>
    </w:p>
    <w:p w:rsidR="00FF7280" w:rsidRPr="008E7069" w:rsidRDefault="00FF7280" w:rsidP="008E7069">
      <w:pPr>
        <w:pStyle w:val="Sansinterligne"/>
        <w:rPr>
          <w:rFonts w:ascii="Arial" w:hAnsi="Arial" w:cs="Arial"/>
          <w:b/>
          <w:sz w:val="24"/>
          <w:szCs w:val="24"/>
        </w:rPr>
      </w:pPr>
      <w:r w:rsidRPr="00AB62D6">
        <w:rPr>
          <w:rFonts w:ascii="Arial" w:hAnsi="Arial" w:cs="Arial"/>
          <w:b/>
          <w:sz w:val="24"/>
          <w:szCs w:val="24"/>
        </w:rPr>
        <w:t>B</w:t>
      </w:r>
      <w:r w:rsidR="003367E4" w:rsidRPr="00AB62D6">
        <w:rPr>
          <w:rFonts w:ascii="Arial" w:hAnsi="Arial" w:cs="Arial"/>
          <w:b/>
          <w:sz w:val="24"/>
          <w:szCs w:val="24"/>
        </w:rPr>
        <w:t>/ Par le droit</w:t>
      </w:r>
      <w:r w:rsidRPr="00AB62D6">
        <w:rPr>
          <w:rFonts w:ascii="Arial" w:hAnsi="Arial" w:cs="Arial"/>
          <w:b/>
          <w:sz w:val="24"/>
          <w:szCs w:val="24"/>
        </w:rPr>
        <w:t> :</w:t>
      </w:r>
    </w:p>
    <w:p w:rsidR="00AB62D6" w:rsidRPr="00AB62D6" w:rsidRDefault="00FF7280" w:rsidP="00AB62D6">
      <w:pPr>
        <w:pStyle w:val="Sansinterligne"/>
        <w:ind w:firstLine="708"/>
        <w:jc w:val="both"/>
        <w:rPr>
          <w:rFonts w:ascii="Arial" w:hAnsi="Arial" w:cs="Arial"/>
          <w:sz w:val="24"/>
          <w:szCs w:val="24"/>
        </w:rPr>
      </w:pPr>
      <w:r w:rsidRPr="00AB62D6">
        <w:rPr>
          <w:rFonts w:ascii="Arial" w:hAnsi="Arial" w:cs="Arial"/>
          <w:sz w:val="24"/>
          <w:szCs w:val="24"/>
          <w:u w:val="single"/>
        </w:rPr>
        <w:t>Le procès de Nuremberg</w:t>
      </w:r>
      <w:r w:rsidRPr="00AB62D6">
        <w:rPr>
          <w:rFonts w:ascii="Arial" w:hAnsi="Arial" w:cs="Arial"/>
          <w:sz w:val="24"/>
          <w:szCs w:val="24"/>
        </w:rPr>
        <w:t xml:space="preserve"> va permettre de définir dans le droit national et international la notion de génocide et de « crime contre l’humanité ». Ainsi, le procureur </w:t>
      </w:r>
      <w:proofErr w:type="spellStart"/>
      <w:r w:rsidRPr="00AB62D6">
        <w:rPr>
          <w:rFonts w:ascii="Arial" w:hAnsi="Arial" w:cs="Arial"/>
          <w:sz w:val="24"/>
          <w:szCs w:val="24"/>
        </w:rPr>
        <w:t>P.Truche</w:t>
      </w:r>
      <w:proofErr w:type="spellEnd"/>
      <w:r w:rsidRPr="00AB62D6">
        <w:rPr>
          <w:rFonts w:ascii="Arial" w:hAnsi="Arial" w:cs="Arial"/>
          <w:sz w:val="24"/>
          <w:szCs w:val="24"/>
        </w:rPr>
        <w:t xml:space="preserve"> définit cette notion intégrée dans le code pénal français en 1994 : </w:t>
      </w:r>
      <w:r w:rsidR="00AB62D6" w:rsidRPr="00AB62D6">
        <w:rPr>
          <w:rFonts w:ascii="Arial" w:hAnsi="Arial" w:cs="Arial"/>
          <w:sz w:val="24"/>
          <w:szCs w:val="24"/>
        </w:rPr>
        <w:t>« L</w:t>
      </w:r>
      <w:r w:rsidR="00AB62D6" w:rsidRPr="00AB62D6">
        <w:rPr>
          <w:rFonts w:ascii="Arial" w:hAnsi="Arial" w:cs="Arial"/>
          <w:sz w:val="24"/>
          <w:szCs w:val="24"/>
        </w:rPr>
        <w:t xml:space="preserve">e crime contre l'humanité </w:t>
      </w:r>
      <w:r w:rsidR="00AB62D6" w:rsidRPr="00AB62D6">
        <w:rPr>
          <w:rFonts w:ascii="Arial" w:hAnsi="Arial" w:cs="Arial"/>
          <w:sz w:val="24"/>
          <w:szCs w:val="24"/>
        </w:rPr>
        <w:t xml:space="preserve">est </w:t>
      </w:r>
      <w:r w:rsidR="00AB62D6" w:rsidRPr="00AB62D6">
        <w:rPr>
          <w:rFonts w:ascii="Arial" w:hAnsi="Arial" w:cs="Arial"/>
          <w:sz w:val="24"/>
          <w:szCs w:val="24"/>
        </w:rPr>
        <w:t>commis systématiquement en application d'une idéologie refusant par la contrainte à un groupe d'hommes le droit de vivre sa différence, qu'</w:t>
      </w:r>
      <w:r w:rsidR="00AB62D6" w:rsidRPr="00AB62D6">
        <w:rPr>
          <w:rFonts w:ascii="Arial" w:hAnsi="Arial" w:cs="Arial"/>
          <w:sz w:val="24"/>
          <w:szCs w:val="24"/>
        </w:rPr>
        <w:t>elle soit originelle ou acquise(…)</w:t>
      </w:r>
      <w:r w:rsidR="00AB62D6" w:rsidRPr="00AB62D6">
        <w:rPr>
          <w:rFonts w:ascii="Arial" w:hAnsi="Arial" w:cs="Arial"/>
          <w:sz w:val="24"/>
          <w:szCs w:val="24"/>
        </w:rPr>
        <w:t>.  Traitée sans humanité, comme dans tout crime, la victime se voit en plus contestée dans sa nature humaine et rejetée de la communauté des hommes.</w:t>
      </w:r>
      <w:r w:rsidR="00AB62D6" w:rsidRPr="00AB62D6">
        <w:rPr>
          <w:rFonts w:ascii="Arial" w:hAnsi="Arial" w:cs="Arial"/>
          <w:sz w:val="24"/>
          <w:szCs w:val="24"/>
        </w:rPr>
        <w:t> » Le crime contre l’humanité est un des seuls imprescriptibles, c’est</w:t>
      </w:r>
      <w:r w:rsidR="00AB62D6" w:rsidRPr="00AB62D6">
        <w:rPr>
          <w:rFonts w:ascii="Arial" w:hAnsi="Arial" w:cs="Arial"/>
          <w:sz w:val="24"/>
          <w:szCs w:val="24"/>
        </w:rPr>
        <w:t>-à-dire que ses auteurs peuvent être poursuivis jusqu'au dernier jour de leur vie.</w:t>
      </w:r>
    </w:p>
    <w:p w:rsidR="00FF7280" w:rsidRPr="00AB62D6" w:rsidRDefault="00FF7280" w:rsidP="00FF7280">
      <w:pPr>
        <w:pStyle w:val="Sansinterligne"/>
        <w:jc w:val="both"/>
        <w:rPr>
          <w:rFonts w:ascii="Arial" w:hAnsi="Arial" w:cs="Arial"/>
          <w:sz w:val="24"/>
          <w:szCs w:val="24"/>
        </w:rPr>
      </w:pPr>
    </w:p>
    <w:p w:rsidR="00AB62D6" w:rsidRPr="00AB62D6" w:rsidRDefault="00FF7280" w:rsidP="00AB62D6">
      <w:pPr>
        <w:shd w:val="clear" w:color="auto" w:fill="FFFFFF"/>
        <w:spacing w:after="150" w:line="240" w:lineRule="auto"/>
        <w:ind w:firstLine="708"/>
        <w:jc w:val="both"/>
        <w:rPr>
          <w:rFonts w:ascii="Arial" w:eastAsia="Times New Roman" w:hAnsi="Arial" w:cs="Arial"/>
          <w:sz w:val="24"/>
          <w:szCs w:val="24"/>
          <w:lang w:eastAsia="fr-FR"/>
        </w:rPr>
      </w:pPr>
      <w:r w:rsidRPr="00FF7280">
        <w:rPr>
          <w:rFonts w:ascii="Arial" w:eastAsia="Times New Roman" w:hAnsi="Arial" w:cs="Arial"/>
          <w:sz w:val="24"/>
          <w:szCs w:val="24"/>
          <w:u w:val="single"/>
          <w:lang w:eastAsia="fr-FR"/>
        </w:rPr>
        <w:t>Le procès des médecins nazis</w:t>
      </w:r>
      <w:r w:rsidRPr="00FF7280">
        <w:rPr>
          <w:rFonts w:ascii="Arial" w:eastAsia="Times New Roman" w:hAnsi="Arial" w:cs="Arial"/>
          <w:sz w:val="24"/>
          <w:szCs w:val="24"/>
          <w:lang w:eastAsia="fr-FR"/>
        </w:rPr>
        <w:t xml:space="preserve"> donne </w:t>
      </w:r>
      <w:r w:rsidR="00AB62D6" w:rsidRPr="00AB62D6">
        <w:rPr>
          <w:rFonts w:ascii="Arial" w:eastAsia="Times New Roman" w:hAnsi="Arial" w:cs="Arial"/>
          <w:sz w:val="24"/>
          <w:szCs w:val="24"/>
          <w:lang w:eastAsia="fr-FR"/>
        </w:rPr>
        <w:t xml:space="preserve">également </w:t>
      </w:r>
      <w:r w:rsidRPr="00FF7280">
        <w:rPr>
          <w:rFonts w:ascii="Arial" w:eastAsia="Times New Roman" w:hAnsi="Arial" w:cs="Arial"/>
          <w:sz w:val="24"/>
          <w:szCs w:val="24"/>
          <w:lang w:eastAsia="fr-FR"/>
        </w:rPr>
        <w:t xml:space="preserve">naissance à la définition d’une éthique médicale à travers le code de Nuremberg. </w:t>
      </w:r>
      <w:r w:rsidR="00AB62D6" w:rsidRPr="00AB62D6">
        <w:rPr>
          <w:rFonts w:ascii="Arial" w:eastAsia="Times New Roman" w:hAnsi="Arial" w:cs="Arial"/>
          <w:sz w:val="24"/>
          <w:szCs w:val="24"/>
          <w:lang w:eastAsia="fr-FR"/>
        </w:rPr>
        <w:t>Ce code fixe les règles des expériences médicales.</w:t>
      </w:r>
    </w:p>
    <w:p w:rsidR="00AB62D6" w:rsidRPr="00AB62D6" w:rsidRDefault="00AB62D6" w:rsidP="00AB62D6">
      <w:pPr>
        <w:shd w:val="clear" w:color="auto" w:fill="FFFFFF"/>
        <w:spacing w:line="240" w:lineRule="auto"/>
        <w:ind w:firstLine="708"/>
        <w:jc w:val="both"/>
        <w:rPr>
          <w:rFonts w:ascii="Arial" w:hAnsi="Arial" w:cs="Arial"/>
          <w:sz w:val="24"/>
          <w:szCs w:val="24"/>
        </w:rPr>
      </w:pPr>
      <w:r w:rsidRPr="00AB62D6">
        <w:rPr>
          <w:rFonts w:ascii="Arial" w:eastAsia="Times New Roman" w:hAnsi="Arial" w:cs="Arial"/>
          <w:sz w:val="24"/>
          <w:szCs w:val="24"/>
          <w:lang w:eastAsia="fr-FR"/>
        </w:rPr>
        <w:t>Enfin, l</w:t>
      </w:r>
      <w:r w:rsidR="00FF7280" w:rsidRPr="00FF7280">
        <w:rPr>
          <w:rFonts w:ascii="Arial" w:eastAsia="Times New Roman" w:hAnsi="Arial" w:cs="Arial"/>
          <w:sz w:val="24"/>
          <w:szCs w:val="24"/>
          <w:lang w:eastAsia="fr-FR"/>
        </w:rPr>
        <w:t xml:space="preserve">’Assemblée générale des Nations-Unies adopte à l’unanimité </w:t>
      </w:r>
      <w:r w:rsidR="00FF7280" w:rsidRPr="00FF7280">
        <w:rPr>
          <w:rFonts w:ascii="Arial" w:eastAsia="Times New Roman" w:hAnsi="Arial" w:cs="Arial"/>
          <w:b/>
          <w:sz w:val="24"/>
          <w:szCs w:val="24"/>
          <w:lang w:eastAsia="fr-FR"/>
        </w:rPr>
        <w:t>le 10 décembre 1948</w:t>
      </w:r>
      <w:r w:rsidR="00FF7280" w:rsidRPr="00FF7280">
        <w:rPr>
          <w:rFonts w:ascii="Arial" w:eastAsia="Times New Roman" w:hAnsi="Arial" w:cs="Arial"/>
          <w:sz w:val="24"/>
          <w:szCs w:val="24"/>
          <w:lang w:eastAsia="fr-FR"/>
        </w:rPr>
        <w:t xml:space="preserve"> la </w:t>
      </w:r>
      <w:r w:rsidR="00FF7280" w:rsidRPr="00FF7280">
        <w:rPr>
          <w:rFonts w:ascii="Arial" w:eastAsia="Times New Roman" w:hAnsi="Arial" w:cs="Arial"/>
          <w:sz w:val="24"/>
          <w:szCs w:val="24"/>
          <w:u w:val="single"/>
          <w:lang w:eastAsia="fr-FR"/>
        </w:rPr>
        <w:t>Déclaration universelle des droits de l’homme</w:t>
      </w:r>
      <w:r w:rsidR="00FF7280" w:rsidRPr="00FF7280">
        <w:rPr>
          <w:rFonts w:ascii="Arial" w:eastAsia="Times New Roman" w:hAnsi="Arial" w:cs="Arial"/>
          <w:sz w:val="24"/>
          <w:szCs w:val="24"/>
          <w:lang w:eastAsia="fr-FR"/>
        </w:rPr>
        <w:t xml:space="preserve">. </w:t>
      </w:r>
      <w:r w:rsidRPr="00AB62D6">
        <w:rPr>
          <w:rFonts w:ascii="Arial" w:eastAsia="Times New Roman" w:hAnsi="Arial" w:cs="Arial"/>
          <w:sz w:val="24"/>
          <w:szCs w:val="24"/>
          <w:lang w:eastAsia="fr-FR"/>
        </w:rPr>
        <w:t>Ce texte réaffirme les principaux droits humains et précise dans l’article 5 que « </w:t>
      </w:r>
      <w:r w:rsidRPr="00AB62D6">
        <w:rPr>
          <w:rFonts w:ascii="Arial" w:hAnsi="Arial" w:cs="Arial"/>
          <w:i/>
          <w:sz w:val="24"/>
          <w:szCs w:val="24"/>
        </w:rPr>
        <w:t>Nul ne sera soumis à la torture, ni à des peines ou traitements cruels, inhumains ou dégradants</w:t>
      </w:r>
      <w:r w:rsidRPr="00AB62D6">
        <w:rPr>
          <w:rFonts w:ascii="Arial" w:hAnsi="Arial" w:cs="Arial"/>
          <w:sz w:val="24"/>
          <w:szCs w:val="24"/>
        </w:rPr>
        <w:t xml:space="preserve"> ». </w:t>
      </w:r>
    </w:p>
    <w:p w:rsidR="00FF7280" w:rsidRPr="00FF7280" w:rsidRDefault="00AB62D6" w:rsidP="00AB62D6">
      <w:pPr>
        <w:shd w:val="clear" w:color="auto" w:fill="FFFFFF"/>
        <w:spacing w:line="240" w:lineRule="auto"/>
        <w:ind w:firstLine="708"/>
        <w:jc w:val="both"/>
        <w:rPr>
          <w:rFonts w:ascii="Arial" w:eastAsia="Times New Roman" w:hAnsi="Arial" w:cs="Arial"/>
          <w:sz w:val="24"/>
          <w:szCs w:val="24"/>
          <w:lang w:eastAsia="fr-FR"/>
        </w:rPr>
      </w:pPr>
      <w:r w:rsidRPr="00AB62D6">
        <w:rPr>
          <w:rFonts w:ascii="Arial" w:hAnsi="Arial" w:cs="Arial"/>
          <w:sz w:val="24"/>
          <w:szCs w:val="24"/>
        </w:rPr>
        <w:t xml:space="preserve">Mais il s’agit d’une simple déclaration, le texte n’a aucune valeur d’obligation juridique. De même, </w:t>
      </w:r>
      <w:r w:rsidRPr="00AB62D6">
        <w:rPr>
          <w:rFonts w:ascii="Arial" w:eastAsia="Times New Roman" w:hAnsi="Arial" w:cs="Arial"/>
          <w:sz w:val="24"/>
          <w:szCs w:val="24"/>
          <w:lang w:eastAsia="fr-FR"/>
        </w:rPr>
        <w:t>a</w:t>
      </w:r>
      <w:r w:rsidR="00FF7280" w:rsidRPr="00FF7280">
        <w:rPr>
          <w:rFonts w:ascii="Arial" w:eastAsia="Times New Roman" w:hAnsi="Arial" w:cs="Arial"/>
          <w:sz w:val="24"/>
          <w:szCs w:val="24"/>
          <w:lang w:eastAsia="fr-FR"/>
        </w:rPr>
        <w:t>ucun moyen concret ne définit ces droits et la cour internationale chargée</w:t>
      </w:r>
      <w:r>
        <w:rPr>
          <w:rFonts w:ascii="Arial" w:eastAsia="Times New Roman" w:hAnsi="Arial" w:cs="Arial"/>
          <w:sz w:val="24"/>
          <w:szCs w:val="24"/>
          <w:lang w:eastAsia="fr-FR"/>
        </w:rPr>
        <w:t xml:space="preserve"> de juger les criminels ne verra </w:t>
      </w:r>
      <w:r w:rsidR="00FF7280" w:rsidRPr="00FF7280">
        <w:rPr>
          <w:rFonts w:ascii="Arial" w:eastAsia="Times New Roman" w:hAnsi="Arial" w:cs="Arial"/>
          <w:sz w:val="24"/>
          <w:szCs w:val="24"/>
          <w:lang w:eastAsia="fr-FR"/>
        </w:rPr>
        <w:t xml:space="preserve">pas le jour avant la création du Tribunal Pénal International en 1998. Des milliers de responsables du génocide passent </w:t>
      </w:r>
      <w:r w:rsidRPr="00AB62D6">
        <w:rPr>
          <w:rFonts w:ascii="Arial" w:eastAsia="Times New Roman" w:hAnsi="Arial" w:cs="Arial"/>
          <w:sz w:val="24"/>
          <w:szCs w:val="24"/>
          <w:lang w:eastAsia="fr-FR"/>
        </w:rPr>
        <w:t xml:space="preserve">ainsi </w:t>
      </w:r>
      <w:r w:rsidR="00FF7280" w:rsidRPr="00FF7280">
        <w:rPr>
          <w:rFonts w:ascii="Arial" w:eastAsia="Times New Roman" w:hAnsi="Arial" w:cs="Arial"/>
          <w:sz w:val="24"/>
          <w:szCs w:val="24"/>
          <w:lang w:eastAsia="fr-FR"/>
        </w:rPr>
        <w:t xml:space="preserve">à travers les mailles du filet de la justice, effet favorisé par la guerre froide. Le procès d’Adolf Eichmann </w:t>
      </w:r>
      <w:r w:rsidRPr="00AB62D6">
        <w:rPr>
          <w:rFonts w:ascii="Arial" w:eastAsia="Times New Roman" w:hAnsi="Arial" w:cs="Arial"/>
          <w:sz w:val="24"/>
          <w:szCs w:val="24"/>
          <w:lang w:eastAsia="fr-FR"/>
        </w:rPr>
        <w:t xml:space="preserve">(capturé en Amérique latine) </w:t>
      </w:r>
      <w:r w:rsidR="00FF7280" w:rsidRPr="00FF7280">
        <w:rPr>
          <w:rFonts w:ascii="Arial" w:eastAsia="Times New Roman" w:hAnsi="Arial" w:cs="Arial"/>
          <w:sz w:val="24"/>
          <w:szCs w:val="24"/>
          <w:lang w:eastAsia="fr-FR"/>
        </w:rPr>
        <w:t xml:space="preserve">qui se déroule en 1961 en Israël fait avancer la prise de conscience de l’importance du génocide et initie d’autres procès en Allemagne, en Pologne et en </w:t>
      </w:r>
      <w:r w:rsidRPr="00AB62D6">
        <w:rPr>
          <w:rFonts w:ascii="Arial" w:eastAsia="Times New Roman" w:hAnsi="Arial" w:cs="Arial"/>
          <w:sz w:val="24"/>
          <w:szCs w:val="24"/>
          <w:lang w:eastAsia="fr-FR"/>
        </w:rPr>
        <w:t>France.</w:t>
      </w:r>
    </w:p>
    <w:p w:rsidR="00AB62D6" w:rsidRPr="008E7069" w:rsidRDefault="00AB62D6" w:rsidP="00F5592B">
      <w:pPr>
        <w:pStyle w:val="Sansinterligne"/>
        <w:rPr>
          <w:rFonts w:ascii="Arial" w:hAnsi="Arial" w:cs="Arial"/>
          <w:b/>
          <w:sz w:val="24"/>
          <w:szCs w:val="24"/>
        </w:rPr>
      </w:pPr>
      <w:r w:rsidRPr="008E7069">
        <w:rPr>
          <w:rFonts w:ascii="Arial" w:hAnsi="Arial" w:cs="Arial"/>
          <w:b/>
          <w:sz w:val="24"/>
          <w:szCs w:val="24"/>
        </w:rPr>
        <w:t>C/ Par la mémoire :</w:t>
      </w:r>
    </w:p>
    <w:p w:rsidR="008E7069" w:rsidRDefault="00AB62D6" w:rsidP="008E7069">
      <w:pPr>
        <w:pStyle w:val="Sansinterligne"/>
        <w:ind w:firstLine="708"/>
        <w:jc w:val="both"/>
        <w:rPr>
          <w:rFonts w:ascii="Arial" w:hAnsi="Arial" w:cs="Arial"/>
          <w:sz w:val="24"/>
          <w:szCs w:val="24"/>
        </w:rPr>
      </w:pPr>
      <w:r>
        <w:rPr>
          <w:rFonts w:ascii="Arial" w:hAnsi="Arial" w:cs="Arial"/>
          <w:sz w:val="24"/>
          <w:szCs w:val="24"/>
        </w:rPr>
        <w:t>La réaffirmation de la dignité humaine</w:t>
      </w:r>
      <w:r w:rsidR="008E7069">
        <w:rPr>
          <w:rFonts w:ascii="Arial" w:hAnsi="Arial" w:cs="Arial"/>
          <w:sz w:val="24"/>
          <w:szCs w:val="24"/>
        </w:rPr>
        <w:t xml:space="preserve"> passe aussi par l’entretien de la mémoire du génocide et des crimes contre l’humanité. </w:t>
      </w:r>
      <w:r w:rsidR="008E7069" w:rsidRPr="008E7069">
        <w:rPr>
          <w:rFonts w:ascii="Arial" w:hAnsi="Arial" w:cs="Arial"/>
          <w:b/>
          <w:sz w:val="24"/>
          <w:szCs w:val="24"/>
        </w:rPr>
        <w:t>En se souvenant des victimes, on leur redonne sens et identité humaine</w:t>
      </w:r>
      <w:r w:rsidR="008E7069">
        <w:rPr>
          <w:rFonts w:ascii="Arial" w:hAnsi="Arial" w:cs="Arial"/>
          <w:sz w:val="24"/>
          <w:szCs w:val="24"/>
        </w:rPr>
        <w:t xml:space="preserve">. </w:t>
      </w:r>
    </w:p>
    <w:p w:rsidR="00AB62D6" w:rsidRDefault="008E7069" w:rsidP="008E7069">
      <w:pPr>
        <w:pStyle w:val="Sansinterligne"/>
        <w:ind w:firstLine="708"/>
        <w:jc w:val="both"/>
        <w:rPr>
          <w:rFonts w:ascii="Arial" w:hAnsi="Arial" w:cs="Arial"/>
          <w:sz w:val="24"/>
          <w:szCs w:val="24"/>
        </w:rPr>
      </w:pPr>
      <w:r>
        <w:rPr>
          <w:rFonts w:ascii="Arial" w:hAnsi="Arial" w:cs="Arial"/>
          <w:sz w:val="24"/>
          <w:szCs w:val="24"/>
        </w:rPr>
        <w:t xml:space="preserve">En France, à partir des années 60/70, les témoins commencent à parler et à être entendu. Le cinéma, avec des films « Nuit et brouillard » ou « Shoah » de </w:t>
      </w:r>
      <w:proofErr w:type="spellStart"/>
      <w:r>
        <w:rPr>
          <w:rFonts w:ascii="Arial" w:hAnsi="Arial" w:cs="Arial"/>
          <w:sz w:val="24"/>
          <w:szCs w:val="24"/>
        </w:rPr>
        <w:t>Caude</w:t>
      </w:r>
      <w:proofErr w:type="spellEnd"/>
      <w:r>
        <w:rPr>
          <w:rFonts w:ascii="Arial" w:hAnsi="Arial" w:cs="Arial"/>
          <w:sz w:val="24"/>
          <w:szCs w:val="24"/>
        </w:rPr>
        <w:t xml:space="preserve"> </w:t>
      </w:r>
      <w:proofErr w:type="spellStart"/>
      <w:r>
        <w:rPr>
          <w:rFonts w:ascii="Arial" w:hAnsi="Arial" w:cs="Arial"/>
          <w:sz w:val="24"/>
          <w:szCs w:val="24"/>
        </w:rPr>
        <w:t>Lanzmann</w:t>
      </w:r>
      <w:proofErr w:type="spellEnd"/>
      <w:r>
        <w:rPr>
          <w:rFonts w:ascii="Arial" w:hAnsi="Arial" w:cs="Arial"/>
          <w:sz w:val="24"/>
          <w:szCs w:val="24"/>
        </w:rPr>
        <w:t>, fait prendre conscience de l’horreur du génocide.  En 1978, l’association des fils et filles de déportés juifs de France publie la liste des 76 000 déportés français. Le mémorial de la Shoah ouvre ne 2005. Une journée de commémoration internationale de la Shoah est instituée le 27 janvier, jour de la libération d’Auschwitz.</w:t>
      </w:r>
    </w:p>
    <w:p w:rsidR="00FF7280" w:rsidRPr="00F5592B" w:rsidRDefault="00FF7280" w:rsidP="00F5592B">
      <w:pPr>
        <w:pStyle w:val="Sansinterligne"/>
        <w:rPr>
          <w:rFonts w:ascii="Arial" w:hAnsi="Arial" w:cs="Arial"/>
          <w:sz w:val="24"/>
          <w:szCs w:val="24"/>
        </w:rPr>
      </w:pPr>
      <w:bookmarkStart w:id="0" w:name="_GoBack"/>
      <w:bookmarkEnd w:id="0"/>
    </w:p>
    <w:sectPr w:rsidR="00FF7280" w:rsidRPr="00F5592B" w:rsidSect="00B967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8CD"/>
    <w:multiLevelType w:val="hybridMultilevel"/>
    <w:tmpl w:val="43929AE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66CD2317"/>
    <w:multiLevelType w:val="hybridMultilevel"/>
    <w:tmpl w:val="86A03E2C"/>
    <w:lvl w:ilvl="0" w:tplc="0FA464C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6A565D"/>
    <w:multiLevelType w:val="hybridMultilevel"/>
    <w:tmpl w:val="7B084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D1"/>
    <w:rsid w:val="00037B59"/>
    <w:rsid w:val="001A24B9"/>
    <w:rsid w:val="001B68E0"/>
    <w:rsid w:val="001D790E"/>
    <w:rsid w:val="00290E7B"/>
    <w:rsid w:val="003367E4"/>
    <w:rsid w:val="0041271C"/>
    <w:rsid w:val="00585153"/>
    <w:rsid w:val="0061780D"/>
    <w:rsid w:val="006922E2"/>
    <w:rsid w:val="00810001"/>
    <w:rsid w:val="008E7069"/>
    <w:rsid w:val="00920AD7"/>
    <w:rsid w:val="00AB62D6"/>
    <w:rsid w:val="00B967D1"/>
    <w:rsid w:val="00C064E8"/>
    <w:rsid w:val="00C176D2"/>
    <w:rsid w:val="00CF6564"/>
    <w:rsid w:val="00DE71EE"/>
    <w:rsid w:val="00E302F4"/>
    <w:rsid w:val="00ED65E1"/>
    <w:rsid w:val="00F35915"/>
    <w:rsid w:val="00F5592B"/>
    <w:rsid w:val="00FF7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96C"/>
  <w15:chartTrackingRefBased/>
  <w15:docId w15:val="{60B8575E-3168-4212-AE85-8B574DAB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967D1"/>
    <w:pPr>
      <w:spacing w:after="0" w:line="240" w:lineRule="auto"/>
    </w:pPr>
  </w:style>
  <w:style w:type="paragraph" w:styleId="Paragraphedeliste">
    <w:name w:val="List Paragraph"/>
    <w:basedOn w:val="Normal"/>
    <w:uiPriority w:val="34"/>
    <w:qFormat/>
    <w:rsid w:val="00336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65431">
      <w:bodyDiv w:val="1"/>
      <w:marLeft w:val="0"/>
      <w:marRight w:val="0"/>
      <w:marTop w:val="0"/>
      <w:marBottom w:val="0"/>
      <w:divBdr>
        <w:top w:val="none" w:sz="0" w:space="0" w:color="auto"/>
        <w:left w:val="none" w:sz="0" w:space="0" w:color="auto"/>
        <w:bottom w:val="none" w:sz="0" w:space="0" w:color="auto"/>
        <w:right w:val="none" w:sz="0" w:space="0" w:color="auto"/>
      </w:divBdr>
      <w:divsChild>
        <w:div w:id="246614903">
          <w:marLeft w:val="0"/>
          <w:marRight w:val="0"/>
          <w:marTop w:val="100"/>
          <w:marBottom w:val="100"/>
          <w:divBdr>
            <w:top w:val="none" w:sz="0" w:space="0" w:color="auto"/>
            <w:left w:val="none" w:sz="0" w:space="0" w:color="auto"/>
            <w:bottom w:val="none" w:sz="0" w:space="0" w:color="auto"/>
            <w:right w:val="none" w:sz="0" w:space="0" w:color="auto"/>
          </w:divBdr>
          <w:divsChild>
            <w:div w:id="574439175">
              <w:marLeft w:val="0"/>
              <w:marRight w:val="0"/>
              <w:marTop w:val="0"/>
              <w:marBottom w:val="0"/>
              <w:divBdr>
                <w:top w:val="none" w:sz="0" w:space="0" w:color="auto"/>
                <w:left w:val="none" w:sz="0" w:space="0" w:color="auto"/>
                <w:bottom w:val="none" w:sz="0" w:space="0" w:color="auto"/>
                <w:right w:val="none" w:sz="0" w:space="0" w:color="auto"/>
              </w:divBdr>
              <w:divsChild>
                <w:div w:id="208491817">
                  <w:marLeft w:val="0"/>
                  <w:marRight w:val="0"/>
                  <w:marTop w:val="0"/>
                  <w:marBottom w:val="0"/>
                  <w:divBdr>
                    <w:top w:val="none" w:sz="0" w:space="0" w:color="auto"/>
                    <w:left w:val="none" w:sz="0" w:space="0" w:color="auto"/>
                    <w:bottom w:val="none" w:sz="0" w:space="0" w:color="auto"/>
                    <w:right w:val="none" w:sz="0" w:space="0" w:color="auto"/>
                  </w:divBdr>
                  <w:divsChild>
                    <w:div w:id="394200481">
                      <w:marLeft w:val="3150"/>
                      <w:marRight w:val="0"/>
                      <w:marTop w:val="0"/>
                      <w:marBottom w:val="0"/>
                      <w:divBdr>
                        <w:top w:val="none" w:sz="0" w:space="0" w:color="auto"/>
                        <w:left w:val="none" w:sz="0" w:space="0" w:color="auto"/>
                        <w:bottom w:val="none" w:sz="0" w:space="0" w:color="auto"/>
                        <w:right w:val="none" w:sz="0" w:space="0" w:color="auto"/>
                      </w:divBdr>
                      <w:divsChild>
                        <w:div w:id="2068726182">
                          <w:marLeft w:val="0"/>
                          <w:marRight w:val="0"/>
                          <w:marTop w:val="0"/>
                          <w:marBottom w:val="315"/>
                          <w:divBdr>
                            <w:top w:val="none" w:sz="0" w:space="0" w:color="auto"/>
                            <w:left w:val="none" w:sz="0" w:space="0" w:color="auto"/>
                            <w:bottom w:val="none" w:sz="0" w:space="0" w:color="auto"/>
                            <w:right w:val="none" w:sz="0" w:space="0" w:color="auto"/>
                          </w:divBdr>
                          <w:divsChild>
                            <w:div w:id="1315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1170</Words>
  <Characters>6439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9</cp:revision>
  <dcterms:created xsi:type="dcterms:W3CDTF">2017-03-12T13:24:00Z</dcterms:created>
  <dcterms:modified xsi:type="dcterms:W3CDTF">2017-03-14T12:30:00Z</dcterms:modified>
</cp:coreProperties>
</file>