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1B" w:rsidRPr="00826CD9" w:rsidRDefault="0053741B" w:rsidP="0053741B">
      <w:pPr>
        <w:pStyle w:val="Sansinterligne"/>
        <w:rPr>
          <w:rFonts w:ascii="Arial" w:hAnsi="Arial" w:cs="Arial"/>
          <w:b/>
          <w:sz w:val="24"/>
          <w:szCs w:val="24"/>
        </w:rPr>
      </w:pPr>
      <w:r>
        <w:rPr>
          <w:rFonts w:ascii="Arial" w:hAnsi="Arial" w:cs="Arial"/>
          <w:b/>
          <w:sz w:val="24"/>
          <w:szCs w:val="24"/>
        </w:rPr>
        <w:t>EVALUATION GEOGRAPHIE 3</w:t>
      </w:r>
      <w:r w:rsidRPr="00826CD9">
        <w:rPr>
          <w:rFonts w:ascii="Arial" w:hAnsi="Arial" w:cs="Arial"/>
          <w:b/>
          <w:sz w:val="24"/>
          <w:szCs w:val="24"/>
        </w:rPr>
        <w:t>.</w:t>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r>
      <w:r w:rsidRPr="00826CD9">
        <w:rPr>
          <w:rFonts w:ascii="Arial" w:hAnsi="Arial" w:cs="Arial"/>
          <w:b/>
          <w:sz w:val="24"/>
          <w:szCs w:val="24"/>
        </w:rPr>
        <w:tab/>
        <w:t>3</w:t>
      </w:r>
      <w:r w:rsidRPr="00826CD9">
        <w:rPr>
          <w:rFonts w:ascii="Arial" w:hAnsi="Arial" w:cs="Arial"/>
          <w:b/>
          <w:sz w:val="24"/>
          <w:szCs w:val="24"/>
          <w:vertAlign w:val="superscript"/>
        </w:rPr>
        <w:t>ème</w:t>
      </w:r>
    </w:p>
    <w:p w:rsidR="0053741B" w:rsidRDefault="0053741B" w:rsidP="0053741B">
      <w:pPr>
        <w:pStyle w:val="Sansinterligne"/>
        <w:rPr>
          <w:rFonts w:ascii="Arial" w:hAnsi="Arial" w:cs="Arial"/>
          <w:b/>
          <w:sz w:val="24"/>
          <w:szCs w:val="24"/>
        </w:rPr>
      </w:pPr>
      <w:r>
        <w:rPr>
          <w:rFonts w:ascii="Arial" w:hAnsi="Arial" w:cs="Arial"/>
          <w:b/>
          <w:sz w:val="24"/>
          <w:szCs w:val="24"/>
        </w:rPr>
        <w:t>Les espaces de faible densité.</w:t>
      </w:r>
    </w:p>
    <w:p w:rsidR="0053741B" w:rsidRPr="00826CD9" w:rsidRDefault="0053741B" w:rsidP="0053741B">
      <w:pPr>
        <w:pStyle w:val="Sansinterligne"/>
        <w:rPr>
          <w:rFonts w:ascii="Arial" w:hAnsi="Arial" w:cs="Arial"/>
          <w:b/>
          <w:sz w:val="24"/>
          <w:szCs w:val="24"/>
        </w:rPr>
      </w:pPr>
    </w:p>
    <w:tbl>
      <w:tblPr>
        <w:tblStyle w:val="Grilledutableau"/>
        <w:tblW w:w="0" w:type="auto"/>
        <w:tblLook w:val="04A0" w:firstRow="1" w:lastRow="0" w:firstColumn="1" w:lastColumn="0" w:noHBand="0" w:noVBand="1"/>
      </w:tblPr>
      <w:tblGrid>
        <w:gridCol w:w="3256"/>
        <w:gridCol w:w="1984"/>
        <w:gridCol w:w="1843"/>
        <w:gridCol w:w="1843"/>
        <w:gridCol w:w="1530"/>
      </w:tblGrid>
      <w:tr w:rsidR="0053741B" w:rsidTr="00B11F2E">
        <w:tc>
          <w:tcPr>
            <w:tcW w:w="10456" w:type="dxa"/>
            <w:gridSpan w:val="5"/>
          </w:tcPr>
          <w:p w:rsidR="0053741B" w:rsidRDefault="0053741B" w:rsidP="00B11F2E">
            <w:pPr>
              <w:jc w:val="both"/>
              <w:rPr>
                <w:rFonts w:ascii="Arial" w:hAnsi="Arial" w:cs="Arial"/>
                <w:sz w:val="24"/>
                <w:szCs w:val="24"/>
              </w:rPr>
            </w:pPr>
            <w:r>
              <w:rPr>
                <w:rFonts w:ascii="Arial" w:hAnsi="Arial" w:cs="Arial"/>
                <w:sz w:val="24"/>
                <w:szCs w:val="24"/>
              </w:rPr>
              <w:t>Note et Appréciation :</w:t>
            </w:r>
          </w:p>
        </w:tc>
      </w:tr>
      <w:tr w:rsidR="0053741B" w:rsidRPr="00D92B32" w:rsidTr="00C9538F">
        <w:tc>
          <w:tcPr>
            <w:tcW w:w="3256" w:type="dxa"/>
          </w:tcPr>
          <w:p w:rsidR="0053741B" w:rsidRPr="00D92B32" w:rsidRDefault="0053741B" w:rsidP="00B11F2E">
            <w:pPr>
              <w:jc w:val="center"/>
              <w:rPr>
                <w:rFonts w:ascii="Arial" w:hAnsi="Arial" w:cs="Arial"/>
                <w:sz w:val="20"/>
                <w:szCs w:val="20"/>
              </w:rPr>
            </w:pPr>
            <w:r w:rsidRPr="00D92B32">
              <w:rPr>
                <w:rFonts w:ascii="Arial" w:hAnsi="Arial" w:cs="Arial"/>
                <w:sz w:val="20"/>
                <w:szCs w:val="20"/>
              </w:rPr>
              <w:t>Compétences évaluées</w:t>
            </w:r>
          </w:p>
        </w:tc>
        <w:tc>
          <w:tcPr>
            <w:tcW w:w="1984" w:type="dxa"/>
          </w:tcPr>
          <w:p w:rsidR="0053741B" w:rsidRPr="00D92B32" w:rsidRDefault="0053741B" w:rsidP="00B11F2E">
            <w:pPr>
              <w:jc w:val="center"/>
              <w:rPr>
                <w:rFonts w:ascii="Arial" w:hAnsi="Arial" w:cs="Arial"/>
                <w:sz w:val="20"/>
                <w:szCs w:val="20"/>
              </w:rPr>
            </w:pPr>
            <w:r w:rsidRPr="00D92B32">
              <w:rPr>
                <w:rFonts w:ascii="Arial" w:hAnsi="Arial" w:cs="Arial"/>
                <w:sz w:val="20"/>
                <w:szCs w:val="20"/>
              </w:rPr>
              <w:t>Très bonne maitrise</w:t>
            </w:r>
          </w:p>
        </w:tc>
        <w:tc>
          <w:tcPr>
            <w:tcW w:w="1843" w:type="dxa"/>
          </w:tcPr>
          <w:p w:rsidR="0053741B" w:rsidRPr="00D92B32" w:rsidRDefault="0053741B" w:rsidP="00B11F2E">
            <w:pPr>
              <w:jc w:val="center"/>
              <w:rPr>
                <w:rFonts w:ascii="Arial" w:hAnsi="Arial" w:cs="Arial"/>
                <w:sz w:val="20"/>
                <w:szCs w:val="20"/>
              </w:rPr>
            </w:pPr>
            <w:r w:rsidRPr="00D92B32">
              <w:rPr>
                <w:rFonts w:ascii="Arial" w:hAnsi="Arial" w:cs="Arial"/>
                <w:sz w:val="20"/>
                <w:szCs w:val="20"/>
              </w:rPr>
              <w:t>Maitrise satisfaisante</w:t>
            </w:r>
          </w:p>
        </w:tc>
        <w:tc>
          <w:tcPr>
            <w:tcW w:w="1843" w:type="dxa"/>
          </w:tcPr>
          <w:p w:rsidR="0053741B" w:rsidRPr="00D92B32" w:rsidRDefault="0053741B" w:rsidP="00B11F2E">
            <w:pPr>
              <w:jc w:val="center"/>
              <w:rPr>
                <w:rFonts w:ascii="Arial" w:hAnsi="Arial" w:cs="Arial"/>
                <w:sz w:val="20"/>
                <w:szCs w:val="20"/>
              </w:rPr>
            </w:pPr>
            <w:r w:rsidRPr="00D92B32">
              <w:rPr>
                <w:rFonts w:ascii="Arial" w:hAnsi="Arial" w:cs="Arial"/>
                <w:sz w:val="20"/>
                <w:szCs w:val="20"/>
              </w:rPr>
              <w:t>Maitrise fragile</w:t>
            </w:r>
          </w:p>
        </w:tc>
        <w:tc>
          <w:tcPr>
            <w:tcW w:w="1530" w:type="dxa"/>
          </w:tcPr>
          <w:p w:rsidR="0053741B" w:rsidRPr="00D92B32" w:rsidRDefault="0053741B" w:rsidP="00B11F2E">
            <w:pPr>
              <w:jc w:val="center"/>
              <w:rPr>
                <w:rFonts w:ascii="Arial" w:hAnsi="Arial" w:cs="Arial"/>
                <w:sz w:val="20"/>
                <w:szCs w:val="20"/>
              </w:rPr>
            </w:pPr>
            <w:r w:rsidRPr="00D92B32">
              <w:rPr>
                <w:rFonts w:ascii="Arial" w:hAnsi="Arial" w:cs="Arial"/>
                <w:sz w:val="20"/>
                <w:szCs w:val="20"/>
              </w:rPr>
              <w:t>Maitrise insuffisante</w:t>
            </w:r>
          </w:p>
        </w:tc>
      </w:tr>
      <w:tr w:rsidR="0053741B" w:rsidRPr="00D92B32" w:rsidTr="00C9538F">
        <w:tc>
          <w:tcPr>
            <w:tcW w:w="3256" w:type="dxa"/>
          </w:tcPr>
          <w:p w:rsidR="0053741B" w:rsidRPr="00D92B32" w:rsidRDefault="0053741B" w:rsidP="00B11F2E">
            <w:pPr>
              <w:jc w:val="both"/>
              <w:rPr>
                <w:rFonts w:ascii="Arial" w:hAnsi="Arial" w:cs="Arial"/>
                <w:sz w:val="20"/>
                <w:szCs w:val="20"/>
              </w:rPr>
            </w:pPr>
            <w:r w:rsidRPr="00D92B32">
              <w:rPr>
                <w:rFonts w:ascii="Arial" w:hAnsi="Arial" w:cs="Arial"/>
                <w:sz w:val="20"/>
                <w:szCs w:val="20"/>
              </w:rPr>
              <w:t>C 5. Analyser et comprendre des documents</w:t>
            </w:r>
          </w:p>
        </w:tc>
        <w:tc>
          <w:tcPr>
            <w:tcW w:w="1984" w:type="dxa"/>
          </w:tcPr>
          <w:p w:rsidR="0053741B" w:rsidRPr="00D92B32" w:rsidRDefault="0053741B" w:rsidP="00B11F2E">
            <w:pPr>
              <w:jc w:val="both"/>
              <w:rPr>
                <w:rFonts w:ascii="Arial" w:hAnsi="Arial" w:cs="Arial"/>
                <w:sz w:val="20"/>
                <w:szCs w:val="20"/>
              </w:rPr>
            </w:pPr>
          </w:p>
        </w:tc>
        <w:tc>
          <w:tcPr>
            <w:tcW w:w="1843" w:type="dxa"/>
          </w:tcPr>
          <w:p w:rsidR="0053741B" w:rsidRPr="00D92B32" w:rsidRDefault="0053741B" w:rsidP="00B11F2E">
            <w:pPr>
              <w:jc w:val="both"/>
              <w:rPr>
                <w:rFonts w:ascii="Arial" w:hAnsi="Arial" w:cs="Arial"/>
                <w:sz w:val="20"/>
                <w:szCs w:val="20"/>
              </w:rPr>
            </w:pPr>
          </w:p>
        </w:tc>
        <w:tc>
          <w:tcPr>
            <w:tcW w:w="1843" w:type="dxa"/>
          </w:tcPr>
          <w:p w:rsidR="0053741B" w:rsidRPr="00D92B32" w:rsidRDefault="0053741B" w:rsidP="00B11F2E">
            <w:pPr>
              <w:jc w:val="both"/>
              <w:rPr>
                <w:rFonts w:ascii="Arial" w:hAnsi="Arial" w:cs="Arial"/>
                <w:sz w:val="20"/>
                <w:szCs w:val="20"/>
              </w:rPr>
            </w:pPr>
          </w:p>
        </w:tc>
        <w:tc>
          <w:tcPr>
            <w:tcW w:w="1530" w:type="dxa"/>
          </w:tcPr>
          <w:p w:rsidR="0053741B" w:rsidRPr="00D92B32" w:rsidRDefault="0053741B" w:rsidP="00B11F2E">
            <w:pPr>
              <w:jc w:val="both"/>
              <w:rPr>
                <w:rFonts w:ascii="Arial" w:hAnsi="Arial" w:cs="Arial"/>
                <w:sz w:val="20"/>
                <w:szCs w:val="20"/>
              </w:rPr>
            </w:pPr>
          </w:p>
        </w:tc>
      </w:tr>
      <w:tr w:rsidR="0053741B" w:rsidRPr="00D92B32" w:rsidTr="00C9538F">
        <w:tc>
          <w:tcPr>
            <w:tcW w:w="3256" w:type="dxa"/>
          </w:tcPr>
          <w:p w:rsidR="0053741B" w:rsidRPr="00D92B32" w:rsidRDefault="0053741B" w:rsidP="00B11F2E">
            <w:pPr>
              <w:jc w:val="both"/>
              <w:rPr>
                <w:rFonts w:ascii="Arial" w:hAnsi="Arial" w:cs="Arial"/>
                <w:sz w:val="20"/>
                <w:szCs w:val="20"/>
              </w:rPr>
            </w:pPr>
            <w:r>
              <w:rPr>
                <w:rFonts w:ascii="Arial" w:hAnsi="Arial" w:cs="Arial"/>
                <w:sz w:val="20"/>
                <w:szCs w:val="20"/>
              </w:rPr>
              <w:t>C 2. Se repérer dans l’espace</w:t>
            </w:r>
          </w:p>
        </w:tc>
        <w:tc>
          <w:tcPr>
            <w:tcW w:w="1984" w:type="dxa"/>
          </w:tcPr>
          <w:p w:rsidR="0053741B" w:rsidRPr="00D92B32" w:rsidRDefault="0053741B" w:rsidP="00B11F2E">
            <w:pPr>
              <w:jc w:val="both"/>
              <w:rPr>
                <w:rFonts w:ascii="Arial" w:hAnsi="Arial" w:cs="Arial"/>
                <w:sz w:val="20"/>
                <w:szCs w:val="20"/>
              </w:rPr>
            </w:pPr>
          </w:p>
        </w:tc>
        <w:tc>
          <w:tcPr>
            <w:tcW w:w="1843" w:type="dxa"/>
          </w:tcPr>
          <w:p w:rsidR="0053741B" w:rsidRPr="00D92B32" w:rsidRDefault="0053741B" w:rsidP="00B11F2E">
            <w:pPr>
              <w:jc w:val="both"/>
              <w:rPr>
                <w:rFonts w:ascii="Arial" w:hAnsi="Arial" w:cs="Arial"/>
                <w:sz w:val="20"/>
                <w:szCs w:val="20"/>
              </w:rPr>
            </w:pPr>
          </w:p>
        </w:tc>
        <w:tc>
          <w:tcPr>
            <w:tcW w:w="1843" w:type="dxa"/>
          </w:tcPr>
          <w:p w:rsidR="0053741B" w:rsidRPr="00D92B32" w:rsidRDefault="0053741B" w:rsidP="00B11F2E">
            <w:pPr>
              <w:jc w:val="both"/>
              <w:rPr>
                <w:rFonts w:ascii="Arial" w:hAnsi="Arial" w:cs="Arial"/>
                <w:sz w:val="20"/>
                <w:szCs w:val="20"/>
              </w:rPr>
            </w:pPr>
          </w:p>
        </w:tc>
        <w:tc>
          <w:tcPr>
            <w:tcW w:w="1530" w:type="dxa"/>
          </w:tcPr>
          <w:p w:rsidR="0053741B" w:rsidRPr="00D92B32" w:rsidRDefault="0053741B" w:rsidP="00B11F2E">
            <w:pPr>
              <w:jc w:val="both"/>
              <w:rPr>
                <w:rFonts w:ascii="Arial" w:hAnsi="Arial" w:cs="Arial"/>
                <w:sz w:val="20"/>
                <w:szCs w:val="20"/>
              </w:rPr>
            </w:pPr>
          </w:p>
        </w:tc>
      </w:tr>
    </w:tbl>
    <w:p w:rsidR="0053741B" w:rsidRDefault="0053741B" w:rsidP="0053741B">
      <w:pPr>
        <w:jc w:val="both"/>
        <w:rPr>
          <w:rFonts w:ascii="Arial" w:hAnsi="Arial" w:cs="Arial"/>
          <w:b/>
          <w:sz w:val="24"/>
          <w:szCs w:val="24"/>
        </w:rPr>
      </w:pPr>
      <w:r w:rsidRPr="00F46C7B">
        <w:rPr>
          <w:rFonts w:ascii="Arial" w:hAnsi="Arial" w:cs="Arial"/>
          <w:b/>
          <w:sz w:val="24"/>
          <w:szCs w:val="24"/>
        </w:rPr>
        <w:t>Partie 1 : Analy</w:t>
      </w:r>
      <w:r w:rsidR="0029669B">
        <w:rPr>
          <w:rFonts w:ascii="Arial" w:hAnsi="Arial" w:cs="Arial"/>
          <w:b/>
          <w:sz w:val="24"/>
          <w:szCs w:val="24"/>
        </w:rPr>
        <w:t>ser et comprendre des documents : Le plateau de Millevaches (Limousin).</w:t>
      </w:r>
      <w:r w:rsidR="00380153">
        <w:rPr>
          <w:rFonts w:ascii="Arial" w:hAnsi="Arial" w:cs="Arial"/>
          <w:b/>
          <w:sz w:val="24"/>
          <w:szCs w:val="24"/>
        </w:rPr>
        <w:t xml:space="preserve"> 1</w:t>
      </w:r>
    </w:p>
    <w:p w:rsidR="0053741B" w:rsidRDefault="0029669B" w:rsidP="0053741B">
      <w:pPr>
        <w:jc w:val="both"/>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50799</wp:posOffset>
                </wp:positionV>
                <wp:extent cx="6810375" cy="27908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810375" cy="2790825"/>
                        </a:xfrm>
                        <a:prstGeom prst="rect">
                          <a:avLst/>
                        </a:prstGeom>
                        <a:solidFill>
                          <a:schemeClr val="lt1"/>
                        </a:solidFill>
                        <a:ln w="6350">
                          <a:solidFill>
                            <a:prstClr val="black"/>
                          </a:solidFill>
                        </a:ln>
                      </wps:spPr>
                      <wps:txbx>
                        <w:txbxContent>
                          <w:p w:rsidR="0029669B" w:rsidRDefault="0029669B" w:rsidP="0029669B">
                            <w:pPr>
                              <w:pStyle w:val="Sansinterligne"/>
                              <w:rPr>
                                <w:rFonts w:ascii="Arial" w:hAnsi="Arial" w:cs="Arial"/>
                                <w:b/>
                                <w:sz w:val="24"/>
                                <w:szCs w:val="24"/>
                              </w:rPr>
                            </w:pPr>
                            <w:r w:rsidRPr="0029669B">
                              <w:rPr>
                                <w:rFonts w:ascii="Arial" w:hAnsi="Arial" w:cs="Arial"/>
                                <w:b/>
                                <w:sz w:val="24"/>
                                <w:szCs w:val="24"/>
                              </w:rPr>
                              <w:t xml:space="preserve">Doc 1 : Une commune du parc naturel régional du plateau de Millevaches : La Courtine. </w:t>
                            </w:r>
                          </w:p>
                          <w:p w:rsidR="0029669B" w:rsidRPr="0029669B" w:rsidRDefault="0029669B" w:rsidP="0029669B">
                            <w:pPr>
                              <w:pStyle w:val="Sansinterligne"/>
                              <w:rPr>
                                <w:rFonts w:ascii="Arial" w:hAnsi="Arial" w:cs="Arial"/>
                                <w:b/>
                                <w:sz w:val="24"/>
                                <w:szCs w:val="24"/>
                              </w:rPr>
                            </w:pPr>
                          </w:p>
                          <w:p w:rsidR="0029669B" w:rsidRPr="0029669B" w:rsidRDefault="00C9538F" w:rsidP="0029669B">
                            <w:pPr>
                              <w:pStyle w:val="Sansinterligne"/>
                              <w:ind w:firstLine="708"/>
                              <w:jc w:val="both"/>
                              <w:rPr>
                                <w:rFonts w:ascii="Arial" w:hAnsi="Arial" w:cs="Arial"/>
                                <w:sz w:val="24"/>
                                <w:szCs w:val="24"/>
                              </w:rPr>
                            </w:pPr>
                            <w:r>
                              <w:rPr>
                                <w:rFonts w:ascii="Arial" w:hAnsi="Arial" w:cs="Arial"/>
                                <w:sz w:val="24"/>
                                <w:szCs w:val="24"/>
                              </w:rPr>
                              <w:t>Le parc naturel régional de Millevaches en Limousin, crée en 2004, regroupe aujourd’hui 120 communes et 40 000 habitants, soit 12 habitants au km2 (</w:t>
                            </w:r>
                            <w:r w:rsidR="0029669B" w:rsidRPr="0029669B">
                              <w:rPr>
                                <w:rFonts w:ascii="Arial" w:hAnsi="Arial" w:cs="Arial"/>
                                <w:sz w:val="24"/>
                                <w:szCs w:val="24"/>
                              </w:rPr>
                              <w:t>…) Comme de nombreuses communes</w:t>
                            </w:r>
                            <w:r w:rsidR="00DA49B9">
                              <w:rPr>
                                <w:rFonts w:ascii="Arial" w:hAnsi="Arial" w:cs="Arial"/>
                                <w:sz w:val="24"/>
                                <w:szCs w:val="24"/>
                              </w:rPr>
                              <w:t xml:space="preserve"> du parc</w:t>
                            </w:r>
                            <w:r>
                              <w:rPr>
                                <w:rFonts w:ascii="Arial" w:hAnsi="Arial" w:cs="Arial"/>
                                <w:sz w:val="24"/>
                                <w:szCs w:val="24"/>
                              </w:rPr>
                              <w:t xml:space="preserve">, </w:t>
                            </w:r>
                            <w:r w:rsidR="0029669B" w:rsidRPr="0029669B">
                              <w:rPr>
                                <w:rFonts w:ascii="Arial" w:hAnsi="Arial" w:cs="Arial"/>
                                <w:sz w:val="24"/>
                                <w:szCs w:val="24"/>
                              </w:rPr>
                              <w:t xml:space="preserve">La Courtine a encaissé de plein fouet la disparition des services publics. Les trains ont déserté la gare tandis que la mairie se bat maintenant pour maintenir l’une des cinq classes de son école. Un combat « primordial » pour la municipalité dont la politique d’accueil des </w:t>
                            </w:r>
                            <w:r w:rsidR="0029669B" w:rsidRPr="00DA49B9">
                              <w:rPr>
                                <w:rFonts w:ascii="Arial" w:hAnsi="Arial" w:cs="Arial"/>
                                <w:sz w:val="24"/>
                                <w:szCs w:val="24"/>
                                <w:u w:val="single"/>
                              </w:rPr>
                              <w:t>néo ruraux</w:t>
                            </w:r>
                            <w:r w:rsidR="0029669B" w:rsidRPr="0029669B">
                              <w:rPr>
                                <w:rFonts w:ascii="Arial" w:hAnsi="Arial" w:cs="Arial"/>
                                <w:sz w:val="24"/>
                                <w:szCs w:val="24"/>
                              </w:rPr>
                              <w:t xml:space="preserve"> se veut dynamique. Après la construction d’un premier lotissement, la commune vient d’acquérir un hectare de terrains pour proposer de nouveaux lots à bâtir.</w:t>
                            </w:r>
                          </w:p>
                          <w:p w:rsidR="0029669B" w:rsidRPr="0029669B" w:rsidRDefault="0029669B" w:rsidP="0029669B">
                            <w:pPr>
                              <w:pStyle w:val="Sansinterligne"/>
                              <w:ind w:firstLine="708"/>
                              <w:jc w:val="both"/>
                              <w:rPr>
                                <w:rFonts w:ascii="Arial" w:hAnsi="Arial" w:cs="Arial"/>
                                <w:sz w:val="24"/>
                                <w:szCs w:val="24"/>
                              </w:rPr>
                            </w:pPr>
                            <w:r w:rsidRPr="0029669B">
                              <w:rPr>
                                <w:rFonts w:ascii="Arial" w:hAnsi="Arial" w:cs="Arial"/>
                                <w:sz w:val="24"/>
                                <w:szCs w:val="24"/>
                              </w:rPr>
                              <w:t xml:space="preserve">« Forte heureusement, la construction de l’A 89 à 20 km de là, a permis le désenclavement de la commune » souligne le maire de la commune, notant un récent développement touristique. Création d’une aire de camping-car, aménagements pour la baignade autour du plan d’eau, construction de gîtes : la mairie et la communauté de communes misent sur le développement d’un </w:t>
                            </w:r>
                            <w:r w:rsidRPr="00DA49B9">
                              <w:rPr>
                                <w:rFonts w:ascii="Arial" w:hAnsi="Arial" w:cs="Arial"/>
                                <w:sz w:val="24"/>
                                <w:szCs w:val="24"/>
                                <w:u w:val="single"/>
                              </w:rPr>
                              <w:t>tourisme vert</w:t>
                            </w:r>
                            <w:r w:rsidRPr="0029669B">
                              <w:rPr>
                                <w:rFonts w:ascii="Arial" w:hAnsi="Arial" w:cs="Arial"/>
                                <w:sz w:val="24"/>
                                <w:szCs w:val="24"/>
                              </w:rPr>
                              <w:t xml:space="preserve"> en s’appuyant sur ses atouts, pêche, randonnée, équitation, VTT.</w:t>
                            </w:r>
                          </w:p>
                          <w:p w:rsidR="0029669B" w:rsidRPr="0029669B" w:rsidRDefault="0029669B" w:rsidP="00DA49B9">
                            <w:pPr>
                              <w:pStyle w:val="Sansinterligne"/>
                              <w:ind w:left="3540"/>
                              <w:jc w:val="both"/>
                              <w:rPr>
                                <w:rFonts w:ascii="Arial" w:hAnsi="Arial" w:cs="Arial"/>
                                <w:i/>
                              </w:rPr>
                            </w:pPr>
                            <w:r w:rsidRPr="0029669B">
                              <w:rPr>
                                <w:rFonts w:ascii="Arial" w:hAnsi="Arial" w:cs="Arial"/>
                                <w:i/>
                              </w:rPr>
                              <w:t>D’après un extrait du journal « Le Populaire », 5 septembre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75pt;margin-top:4pt;width:536.25pt;height:21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" fillcolor="white [3201]" strokeweight=".5pt">
                <v:textbox>
                  <w:txbxContent>
                    <w:p w:rsidR="0029669B" w:rsidRDefault="0029669B" w:rsidP="0029669B">
                      <w:pPr>
                        <w:pStyle w:val="Sansinterligne"/>
                        <w:rPr>
                          <w:rFonts w:ascii="Arial" w:hAnsi="Arial" w:cs="Arial"/>
                          <w:b/>
                          <w:sz w:val="24"/>
                          <w:szCs w:val="24"/>
                        </w:rPr>
                      </w:pPr>
                      <w:r w:rsidRPr="0029669B">
                        <w:rPr>
                          <w:rFonts w:ascii="Arial" w:hAnsi="Arial" w:cs="Arial"/>
                          <w:b/>
                          <w:sz w:val="24"/>
                          <w:szCs w:val="24"/>
                        </w:rPr>
                        <w:t xml:space="preserve">Doc 1 : Une commune du parc naturel régional du plateau de Millevaches : La Courtine. </w:t>
                      </w:r>
                    </w:p>
                    <w:p w:rsidR="0029669B" w:rsidRPr="0029669B" w:rsidRDefault="0029669B" w:rsidP="0029669B">
                      <w:pPr>
                        <w:pStyle w:val="Sansinterligne"/>
                        <w:rPr>
                          <w:rFonts w:ascii="Arial" w:hAnsi="Arial" w:cs="Arial"/>
                          <w:b/>
                          <w:sz w:val="24"/>
                          <w:szCs w:val="24"/>
                        </w:rPr>
                      </w:pPr>
                    </w:p>
                    <w:p w:rsidR="0029669B" w:rsidRPr="0029669B" w:rsidRDefault="00C9538F" w:rsidP="0029669B">
                      <w:pPr>
                        <w:pStyle w:val="Sansinterligne"/>
                        <w:ind w:firstLine="708"/>
                        <w:jc w:val="both"/>
                        <w:rPr>
                          <w:rFonts w:ascii="Arial" w:hAnsi="Arial" w:cs="Arial"/>
                          <w:sz w:val="24"/>
                          <w:szCs w:val="24"/>
                        </w:rPr>
                      </w:pPr>
                      <w:r>
                        <w:rPr>
                          <w:rFonts w:ascii="Arial" w:hAnsi="Arial" w:cs="Arial"/>
                          <w:sz w:val="24"/>
                          <w:szCs w:val="24"/>
                        </w:rPr>
                        <w:t>Le parc naturel régional de Millevaches en Limousin, crée en 2004, regroupe aujourd’hui 120 communes et 40 000 habitants, soit 12 habitants au km2 (</w:t>
                      </w:r>
                      <w:r w:rsidR="0029669B" w:rsidRPr="0029669B">
                        <w:rPr>
                          <w:rFonts w:ascii="Arial" w:hAnsi="Arial" w:cs="Arial"/>
                          <w:sz w:val="24"/>
                          <w:szCs w:val="24"/>
                        </w:rPr>
                        <w:t>…) Comme de nombreuses communes</w:t>
                      </w:r>
                      <w:r w:rsidR="00DA49B9">
                        <w:rPr>
                          <w:rFonts w:ascii="Arial" w:hAnsi="Arial" w:cs="Arial"/>
                          <w:sz w:val="24"/>
                          <w:szCs w:val="24"/>
                        </w:rPr>
                        <w:t xml:space="preserve"> du parc</w:t>
                      </w:r>
                      <w:r>
                        <w:rPr>
                          <w:rFonts w:ascii="Arial" w:hAnsi="Arial" w:cs="Arial"/>
                          <w:sz w:val="24"/>
                          <w:szCs w:val="24"/>
                        </w:rPr>
                        <w:t xml:space="preserve">, </w:t>
                      </w:r>
                      <w:r w:rsidR="0029669B" w:rsidRPr="0029669B">
                        <w:rPr>
                          <w:rFonts w:ascii="Arial" w:hAnsi="Arial" w:cs="Arial"/>
                          <w:sz w:val="24"/>
                          <w:szCs w:val="24"/>
                        </w:rPr>
                        <w:t xml:space="preserve">La Courtine a encaissé de plein fouet la disparition des services publics. Les trains ont déserté la gare tandis que la mairie se bat maintenant pour maintenir l’une des cinq classes de son école. Un combat « primordial » pour la municipalité dont la politique d’accueil des </w:t>
                      </w:r>
                      <w:r w:rsidR="0029669B" w:rsidRPr="00DA49B9">
                        <w:rPr>
                          <w:rFonts w:ascii="Arial" w:hAnsi="Arial" w:cs="Arial"/>
                          <w:sz w:val="24"/>
                          <w:szCs w:val="24"/>
                          <w:u w:val="single"/>
                        </w:rPr>
                        <w:t>néo ruraux</w:t>
                      </w:r>
                      <w:r w:rsidR="0029669B" w:rsidRPr="0029669B">
                        <w:rPr>
                          <w:rFonts w:ascii="Arial" w:hAnsi="Arial" w:cs="Arial"/>
                          <w:sz w:val="24"/>
                          <w:szCs w:val="24"/>
                        </w:rPr>
                        <w:t xml:space="preserve"> se veut dynamique. Après la construction d’un premier lotissement, la commune vient d’acquérir un hectare de terrains pour proposer de nouveaux lots à bâtir.</w:t>
                      </w:r>
                    </w:p>
                    <w:p w:rsidR="0029669B" w:rsidRPr="0029669B" w:rsidRDefault="0029669B" w:rsidP="0029669B">
                      <w:pPr>
                        <w:pStyle w:val="Sansinterligne"/>
                        <w:ind w:firstLine="708"/>
                        <w:jc w:val="both"/>
                        <w:rPr>
                          <w:rFonts w:ascii="Arial" w:hAnsi="Arial" w:cs="Arial"/>
                          <w:sz w:val="24"/>
                          <w:szCs w:val="24"/>
                        </w:rPr>
                      </w:pPr>
                      <w:r w:rsidRPr="0029669B">
                        <w:rPr>
                          <w:rFonts w:ascii="Arial" w:hAnsi="Arial" w:cs="Arial"/>
                          <w:sz w:val="24"/>
                          <w:szCs w:val="24"/>
                        </w:rPr>
                        <w:t xml:space="preserve">« Forte heureusement, la construction de l’A 89 à 20 km de là, a permis le désenclavement de la commune » souligne le maire de la commune, notant un récent développement touristique. Création d’une aire de camping-car, aménagements pour la baignade autour du plan d’eau, construction de gîtes : la mairie et la communauté de communes misent sur le développement d’un </w:t>
                      </w:r>
                      <w:r w:rsidRPr="00DA49B9">
                        <w:rPr>
                          <w:rFonts w:ascii="Arial" w:hAnsi="Arial" w:cs="Arial"/>
                          <w:sz w:val="24"/>
                          <w:szCs w:val="24"/>
                          <w:u w:val="single"/>
                        </w:rPr>
                        <w:t>tourisme vert</w:t>
                      </w:r>
                      <w:r w:rsidRPr="0029669B">
                        <w:rPr>
                          <w:rFonts w:ascii="Arial" w:hAnsi="Arial" w:cs="Arial"/>
                          <w:sz w:val="24"/>
                          <w:szCs w:val="24"/>
                        </w:rPr>
                        <w:t xml:space="preserve"> en s’appuyant sur ses atouts, pêche, randonnée, équitation, VTT.</w:t>
                      </w:r>
                    </w:p>
                    <w:p w:rsidR="0029669B" w:rsidRPr="0029669B" w:rsidRDefault="0029669B" w:rsidP="00DA49B9">
                      <w:pPr>
                        <w:pStyle w:val="Sansinterligne"/>
                        <w:ind w:left="3540"/>
                        <w:jc w:val="both"/>
                        <w:rPr>
                          <w:rFonts w:ascii="Arial" w:hAnsi="Arial" w:cs="Arial"/>
                          <w:i/>
                        </w:rPr>
                      </w:pPr>
                      <w:r w:rsidRPr="0029669B">
                        <w:rPr>
                          <w:rFonts w:ascii="Arial" w:hAnsi="Arial" w:cs="Arial"/>
                          <w:i/>
                        </w:rPr>
                        <w:t>D’après un extrait du journal « Le Populaire », 5 septembre 2012.</w:t>
                      </w:r>
                    </w:p>
                  </w:txbxContent>
                </v:textbox>
              </v:shape>
            </w:pict>
          </mc:Fallback>
        </mc:AlternateContent>
      </w:r>
    </w:p>
    <w:p w:rsidR="0053741B" w:rsidRDefault="0053741B" w:rsidP="0053741B">
      <w:pPr>
        <w:jc w:val="both"/>
        <w:rPr>
          <w:rFonts w:ascii="Arial" w:hAnsi="Arial" w:cs="Arial"/>
          <w:b/>
          <w:noProof/>
          <w:sz w:val="24"/>
          <w:szCs w:val="24"/>
          <w:lang w:eastAsia="fr-FR"/>
        </w:rPr>
      </w:pPr>
      <w:r>
        <w:rPr>
          <w:rFonts w:ascii="Arial" w:hAnsi="Arial" w:cs="Arial"/>
          <w:b/>
          <w:noProof/>
          <w:sz w:val="24"/>
          <w:szCs w:val="24"/>
          <w:lang w:eastAsia="fr-FR"/>
        </w:rPr>
        <w:t xml:space="preserve">          </w:t>
      </w:r>
    </w:p>
    <w:p w:rsidR="0053741B" w:rsidRDefault="0053741B" w:rsidP="0053741B">
      <w:pPr>
        <w:jc w:val="both"/>
        <w:rPr>
          <w:rFonts w:ascii="Arial" w:hAnsi="Arial" w:cs="Arial"/>
          <w:b/>
          <w:noProof/>
          <w:sz w:val="24"/>
          <w:szCs w:val="24"/>
          <w:lang w:eastAsia="fr-FR"/>
        </w:rPr>
      </w:pPr>
    </w:p>
    <w:p w:rsidR="0053741B" w:rsidRDefault="0053741B" w:rsidP="0053741B">
      <w:pPr>
        <w:jc w:val="both"/>
        <w:rPr>
          <w:rFonts w:ascii="Arial" w:hAnsi="Arial" w:cs="Arial"/>
          <w:b/>
          <w:noProof/>
          <w:sz w:val="24"/>
          <w:szCs w:val="24"/>
          <w:lang w:eastAsia="fr-FR"/>
        </w:rPr>
      </w:pPr>
    </w:p>
    <w:p w:rsidR="0053741B" w:rsidRPr="0053741B" w:rsidRDefault="0053741B" w:rsidP="0053741B">
      <w:pPr>
        <w:pStyle w:val="Sansinterligne"/>
        <w:rPr>
          <w:rFonts w:ascii="Arial" w:hAnsi="Arial" w:cs="Arial"/>
          <w:b/>
          <w:sz w:val="24"/>
          <w:szCs w:val="24"/>
        </w:rPr>
      </w:pPr>
      <w:r w:rsidRPr="0053741B">
        <w:rPr>
          <w:rFonts w:ascii="Arial" w:hAnsi="Arial" w:cs="Arial"/>
          <w:b/>
          <w:sz w:val="24"/>
          <w:szCs w:val="24"/>
        </w:rPr>
        <w:t xml:space="preserve">Partie 2 : Maitriser différents langages.  </w:t>
      </w:r>
    </w:p>
    <w:p w:rsidR="00015162" w:rsidRDefault="0096146F"/>
    <w:p w:rsidR="0029669B" w:rsidRDefault="0029669B"/>
    <w:p w:rsidR="0029669B" w:rsidRDefault="0029669B"/>
    <w:p w:rsidR="0029669B" w:rsidRDefault="0029669B"/>
    <w:p w:rsidR="0029669B" w:rsidRDefault="001E076E">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3216910</wp:posOffset>
                </wp:positionH>
                <wp:positionV relativeFrom="paragraph">
                  <wp:posOffset>307340</wp:posOffset>
                </wp:positionV>
                <wp:extent cx="3514725" cy="22955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3514725" cy="2295525"/>
                        </a:xfrm>
                        <a:prstGeom prst="rect">
                          <a:avLst/>
                        </a:prstGeom>
                        <a:solidFill>
                          <a:schemeClr val="lt1"/>
                        </a:solidFill>
                        <a:ln w="6350">
                          <a:solidFill>
                            <a:prstClr val="black"/>
                          </a:solidFill>
                        </a:ln>
                      </wps:spPr>
                      <wps:txbx>
                        <w:txbxContent>
                          <w:p w:rsidR="0004640A" w:rsidRPr="001E076E" w:rsidRDefault="0004640A" w:rsidP="001E076E">
                            <w:pPr>
                              <w:pStyle w:val="Sansinterligne"/>
                              <w:rPr>
                                <w:rFonts w:ascii="Arial" w:hAnsi="Arial" w:cs="Arial"/>
                                <w:b/>
                                <w:sz w:val="24"/>
                                <w:szCs w:val="24"/>
                              </w:rPr>
                            </w:pPr>
                            <w:r w:rsidRPr="001E076E">
                              <w:rPr>
                                <w:rFonts w:ascii="Arial" w:hAnsi="Arial" w:cs="Arial"/>
                                <w:b/>
                                <w:sz w:val="24"/>
                                <w:szCs w:val="24"/>
                              </w:rPr>
                              <w:t xml:space="preserve">Doc 2 : </w:t>
                            </w:r>
                            <w:r w:rsidR="001E076E" w:rsidRPr="001E076E">
                              <w:rPr>
                                <w:rFonts w:ascii="Arial" w:hAnsi="Arial" w:cs="Arial"/>
                                <w:b/>
                                <w:sz w:val="24"/>
                                <w:szCs w:val="24"/>
                              </w:rPr>
                              <w:t xml:space="preserve">Brochure d’information </w:t>
                            </w:r>
                            <w:r w:rsidR="001E076E">
                              <w:rPr>
                                <w:rFonts w:ascii="Arial" w:hAnsi="Arial" w:cs="Arial"/>
                                <w:b/>
                                <w:sz w:val="24"/>
                                <w:szCs w:val="24"/>
                              </w:rPr>
                              <w:t xml:space="preserve">sur les produits agricoles </w:t>
                            </w:r>
                            <w:r w:rsidR="001E076E" w:rsidRPr="001E076E">
                              <w:rPr>
                                <w:rFonts w:ascii="Arial" w:hAnsi="Arial" w:cs="Arial"/>
                                <w:b/>
                                <w:sz w:val="24"/>
                                <w:szCs w:val="24"/>
                              </w:rPr>
                              <w:t>du Parc naturel régional de Millevaches.</w:t>
                            </w:r>
                          </w:p>
                          <w:p w:rsidR="001E076E" w:rsidRPr="001E076E" w:rsidRDefault="001E076E" w:rsidP="001E076E">
                            <w:pPr>
                              <w:pStyle w:val="Sansinterligne"/>
                              <w:rPr>
                                <w:rFonts w:ascii="Arial" w:hAnsi="Arial" w:cs="Arial"/>
                                <w:sz w:val="24"/>
                                <w:szCs w:val="24"/>
                              </w:rPr>
                            </w:pPr>
                          </w:p>
                          <w:p w:rsidR="001E076E" w:rsidRDefault="001E076E" w:rsidP="001E076E">
                            <w:pPr>
                              <w:pStyle w:val="Sansinterligne"/>
                              <w:jc w:val="both"/>
                              <w:rPr>
                                <w:rFonts w:ascii="Arial" w:hAnsi="Arial" w:cs="Arial"/>
                                <w:sz w:val="24"/>
                                <w:szCs w:val="24"/>
                              </w:rPr>
                            </w:pPr>
                            <w:r w:rsidRPr="001E076E">
                              <w:rPr>
                                <w:rFonts w:ascii="Arial" w:hAnsi="Arial" w:cs="Arial"/>
                                <w:sz w:val="24"/>
                                <w:szCs w:val="24"/>
                              </w:rPr>
                              <w:t>La marque</w:t>
                            </w:r>
                            <w:r w:rsidRPr="001E076E">
                              <w:rPr>
                                <w:rFonts w:ascii="Arial" w:hAnsi="Arial" w:cs="Arial"/>
                                <w:sz w:val="24"/>
                                <w:szCs w:val="24"/>
                              </w:rPr>
                              <w:t xml:space="preserve"> «Parc naturel régional» est une marque</w:t>
                            </w:r>
                            <w:r w:rsidRPr="001E076E">
                              <w:rPr>
                                <w:rFonts w:ascii="Arial" w:hAnsi="Arial" w:cs="Arial"/>
                                <w:sz w:val="24"/>
                                <w:szCs w:val="24"/>
                              </w:rPr>
                              <w:t xml:space="preserve"> crée par l’Etat, valorisant des produits issus du plateau de Millevaches et respectant l’environnement. </w:t>
                            </w:r>
                          </w:p>
                          <w:p w:rsidR="001E076E" w:rsidRPr="001E076E" w:rsidRDefault="001E076E" w:rsidP="001E076E">
                            <w:pPr>
                              <w:pStyle w:val="Sansinterligne"/>
                              <w:jc w:val="both"/>
                              <w:rPr>
                                <w:rFonts w:ascii="Arial" w:hAnsi="Arial" w:cs="Arial"/>
                                <w:sz w:val="24"/>
                                <w:szCs w:val="24"/>
                              </w:rPr>
                            </w:pPr>
                          </w:p>
                          <w:p w:rsidR="001E076E" w:rsidRPr="001E076E" w:rsidRDefault="001E076E" w:rsidP="001E076E">
                            <w:pPr>
                              <w:pStyle w:val="Sansinterligne"/>
                              <w:jc w:val="both"/>
                              <w:rPr>
                                <w:rFonts w:ascii="Arial" w:hAnsi="Arial" w:cs="Arial"/>
                                <w:sz w:val="24"/>
                                <w:szCs w:val="24"/>
                              </w:rPr>
                            </w:pPr>
                            <w:r w:rsidRPr="001E076E">
                              <w:rPr>
                                <w:rFonts w:ascii="Arial" w:hAnsi="Arial" w:cs="Arial"/>
                                <w:sz w:val="24"/>
                                <w:szCs w:val="24"/>
                              </w:rPr>
                              <w:t>Sur le territoire du parc, elle est attribuée à 7 agriculteurs produisant du miel, du jus de pomme et des petits fruits (myrtilles, framboises, cassis…)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253.3pt;margin-top:24.2pt;width:276.7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" fillcolor="white [3201]" strokeweight=".5pt">
                <v:textbox>
                  <w:txbxContent>
                    <w:p w:rsidR="0004640A" w:rsidRPr="001E076E" w:rsidRDefault="0004640A" w:rsidP="001E076E">
                      <w:pPr>
                        <w:pStyle w:val="Sansinterligne"/>
                        <w:rPr>
                          <w:rFonts w:ascii="Arial" w:hAnsi="Arial" w:cs="Arial"/>
                          <w:b/>
                          <w:sz w:val="24"/>
                          <w:szCs w:val="24"/>
                        </w:rPr>
                      </w:pPr>
                      <w:r w:rsidRPr="001E076E">
                        <w:rPr>
                          <w:rFonts w:ascii="Arial" w:hAnsi="Arial" w:cs="Arial"/>
                          <w:b/>
                          <w:sz w:val="24"/>
                          <w:szCs w:val="24"/>
                        </w:rPr>
                        <w:t xml:space="preserve">Doc 2 : </w:t>
                      </w:r>
                      <w:r w:rsidR="001E076E" w:rsidRPr="001E076E">
                        <w:rPr>
                          <w:rFonts w:ascii="Arial" w:hAnsi="Arial" w:cs="Arial"/>
                          <w:b/>
                          <w:sz w:val="24"/>
                          <w:szCs w:val="24"/>
                        </w:rPr>
                        <w:t xml:space="preserve">Brochure d’information </w:t>
                      </w:r>
                      <w:r w:rsidR="001E076E">
                        <w:rPr>
                          <w:rFonts w:ascii="Arial" w:hAnsi="Arial" w:cs="Arial"/>
                          <w:b/>
                          <w:sz w:val="24"/>
                          <w:szCs w:val="24"/>
                        </w:rPr>
                        <w:t xml:space="preserve">sur les produits agricoles </w:t>
                      </w:r>
                      <w:r w:rsidR="001E076E" w:rsidRPr="001E076E">
                        <w:rPr>
                          <w:rFonts w:ascii="Arial" w:hAnsi="Arial" w:cs="Arial"/>
                          <w:b/>
                          <w:sz w:val="24"/>
                          <w:szCs w:val="24"/>
                        </w:rPr>
                        <w:t>du Parc naturel régional de Millevaches.</w:t>
                      </w:r>
                    </w:p>
                    <w:p w:rsidR="001E076E" w:rsidRPr="001E076E" w:rsidRDefault="001E076E" w:rsidP="001E076E">
                      <w:pPr>
                        <w:pStyle w:val="Sansinterligne"/>
                        <w:rPr>
                          <w:rFonts w:ascii="Arial" w:hAnsi="Arial" w:cs="Arial"/>
                          <w:sz w:val="24"/>
                          <w:szCs w:val="24"/>
                        </w:rPr>
                      </w:pPr>
                    </w:p>
                    <w:p w:rsidR="001E076E" w:rsidRDefault="001E076E" w:rsidP="001E076E">
                      <w:pPr>
                        <w:pStyle w:val="Sansinterligne"/>
                        <w:jc w:val="both"/>
                        <w:rPr>
                          <w:rFonts w:ascii="Arial" w:hAnsi="Arial" w:cs="Arial"/>
                          <w:sz w:val="24"/>
                          <w:szCs w:val="24"/>
                        </w:rPr>
                      </w:pPr>
                      <w:r w:rsidRPr="001E076E">
                        <w:rPr>
                          <w:rFonts w:ascii="Arial" w:hAnsi="Arial" w:cs="Arial"/>
                          <w:sz w:val="24"/>
                          <w:szCs w:val="24"/>
                        </w:rPr>
                        <w:t>La marque</w:t>
                      </w:r>
                      <w:r w:rsidRPr="001E076E">
                        <w:rPr>
                          <w:rFonts w:ascii="Arial" w:hAnsi="Arial" w:cs="Arial"/>
                          <w:sz w:val="24"/>
                          <w:szCs w:val="24"/>
                        </w:rPr>
                        <w:t xml:space="preserve"> «Parc naturel régional» est une marque</w:t>
                      </w:r>
                      <w:r w:rsidRPr="001E076E">
                        <w:rPr>
                          <w:rFonts w:ascii="Arial" w:hAnsi="Arial" w:cs="Arial"/>
                          <w:sz w:val="24"/>
                          <w:szCs w:val="24"/>
                        </w:rPr>
                        <w:t xml:space="preserve"> crée par l’Etat, valorisant des produits issus du plateau de Millevaches et respectant l’environnement. </w:t>
                      </w:r>
                    </w:p>
                    <w:p w:rsidR="001E076E" w:rsidRPr="001E076E" w:rsidRDefault="001E076E" w:rsidP="001E076E">
                      <w:pPr>
                        <w:pStyle w:val="Sansinterligne"/>
                        <w:jc w:val="both"/>
                        <w:rPr>
                          <w:rFonts w:ascii="Arial" w:hAnsi="Arial" w:cs="Arial"/>
                          <w:sz w:val="24"/>
                          <w:szCs w:val="24"/>
                        </w:rPr>
                      </w:pPr>
                    </w:p>
                    <w:p w:rsidR="001E076E" w:rsidRPr="001E076E" w:rsidRDefault="001E076E" w:rsidP="001E076E">
                      <w:pPr>
                        <w:pStyle w:val="Sansinterligne"/>
                        <w:jc w:val="both"/>
                        <w:rPr>
                          <w:rFonts w:ascii="Arial" w:hAnsi="Arial" w:cs="Arial"/>
                          <w:sz w:val="24"/>
                          <w:szCs w:val="24"/>
                        </w:rPr>
                      </w:pPr>
                      <w:r w:rsidRPr="001E076E">
                        <w:rPr>
                          <w:rFonts w:ascii="Arial" w:hAnsi="Arial" w:cs="Arial"/>
                          <w:sz w:val="24"/>
                          <w:szCs w:val="24"/>
                        </w:rPr>
                        <w:t>Sur le territoire du parc, elle est attribuée à 7 agriculteurs produisant du miel, du jus de pomme et des petits fruits (myrtilles, framboises, cassis…)</w:t>
                      </w:r>
                    </w:p>
                  </w:txbxContent>
                </v:textbox>
              </v:shape>
            </w:pict>
          </mc:Fallback>
        </mc:AlternateContent>
      </w:r>
      <w:r w:rsidR="0004640A" w:rsidRPr="0004640A">
        <w:drawing>
          <wp:inline distT="0" distB="0" distL="0" distR="0" wp14:anchorId="1A792ECB" wp14:editId="71E7E3B7">
            <wp:extent cx="3217157" cy="4391025"/>
            <wp:effectExtent l="0" t="0" r="254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rotWithShape="1">
                    <a:blip r:embed="rId5"/>
                    <a:srcRect l="39220" t="8163" r="39694" b="40673"/>
                    <a:stretch/>
                  </pic:blipFill>
                  <pic:spPr>
                    <a:xfrm>
                      <a:off x="0" y="0"/>
                      <a:ext cx="3222139" cy="4397825"/>
                    </a:xfrm>
                    <a:prstGeom prst="rect">
                      <a:avLst/>
                    </a:prstGeom>
                  </pic:spPr>
                </pic:pic>
              </a:graphicData>
            </a:graphic>
          </wp:inline>
        </w:drawing>
      </w:r>
    </w:p>
    <w:p w:rsidR="0029669B" w:rsidRDefault="00C9538F" w:rsidP="008B27C5">
      <w:pPr>
        <w:pStyle w:val="Sansinterligne"/>
        <w:rPr>
          <w:rFonts w:ascii="Arial" w:hAnsi="Arial" w:cs="Arial"/>
          <w:b/>
          <w:sz w:val="24"/>
          <w:szCs w:val="24"/>
        </w:rPr>
      </w:pPr>
      <w:r w:rsidRPr="008B27C5">
        <w:rPr>
          <w:rFonts w:ascii="Arial" w:hAnsi="Arial" w:cs="Arial"/>
          <w:b/>
          <w:sz w:val="24"/>
          <w:szCs w:val="24"/>
        </w:rPr>
        <w:lastRenderedPageBreak/>
        <w:t>Questions :</w:t>
      </w:r>
    </w:p>
    <w:p w:rsidR="008B27C5" w:rsidRPr="008B27C5" w:rsidRDefault="008B27C5" w:rsidP="008B27C5">
      <w:pPr>
        <w:pStyle w:val="Sansinterligne"/>
        <w:rPr>
          <w:rFonts w:ascii="Arial" w:hAnsi="Arial" w:cs="Arial"/>
          <w:b/>
          <w:sz w:val="24"/>
          <w:szCs w:val="24"/>
        </w:rPr>
      </w:pPr>
    </w:p>
    <w:p w:rsidR="00C9538F" w:rsidRDefault="00C9538F" w:rsidP="008B27C5">
      <w:pPr>
        <w:pStyle w:val="Sansinterligne"/>
        <w:jc w:val="both"/>
        <w:rPr>
          <w:rFonts w:ascii="Arial" w:hAnsi="Arial" w:cs="Arial"/>
          <w:sz w:val="24"/>
          <w:szCs w:val="24"/>
        </w:rPr>
      </w:pPr>
      <w:r w:rsidRPr="008B27C5">
        <w:rPr>
          <w:rFonts w:ascii="Arial" w:hAnsi="Arial" w:cs="Arial"/>
          <w:sz w:val="24"/>
          <w:szCs w:val="24"/>
        </w:rPr>
        <w:t xml:space="preserve">1/ </w:t>
      </w:r>
      <w:r w:rsidR="008B27C5">
        <w:rPr>
          <w:rFonts w:ascii="Arial" w:hAnsi="Arial" w:cs="Arial"/>
          <w:sz w:val="24"/>
          <w:szCs w:val="24"/>
        </w:rPr>
        <w:t>D</w:t>
      </w:r>
      <w:r w:rsidR="00DA49B9" w:rsidRPr="008B27C5">
        <w:rPr>
          <w:rFonts w:ascii="Arial" w:hAnsi="Arial" w:cs="Arial"/>
          <w:sz w:val="24"/>
          <w:szCs w:val="24"/>
        </w:rPr>
        <w:t>oc 1 :</w:t>
      </w:r>
      <w:r w:rsidR="008B27C5">
        <w:rPr>
          <w:rFonts w:ascii="Arial" w:hAnsi="Arial" w:cs="Arial"/>
          <w:sz w:val="24"/>
          <w:szCs w:val="24"/>
        </w:rPr>
        <w:t xml:space="preserve"> R</w:t>
      </w:r>
      <w:r w:rsidR="00DA49B9" w:rsidRPr="008B27C5">
        <w:rPr>
          <w:rFonts w:ascii="Arial" w:hAnsi="Arial" w:cs="Arial"/>
          <w:sz w:val="24"/>
          <w:szCs w:val="24"/>
        </w:rPr>
        <w:t>elevez un élément qui montre que le plateau de Millevaches en Limousin est un espace à faible densité.</w:t>
      </w:r>
      <w:r w:rsidR="008B27C5">
        <w:rPr>
          <w:rFonts w:ascii="Arial" w:hAnsi="Arial" w:cs="Arial"/>
          <w:sz w:val="24"/>
          <w:szCs w:val="24"/>
        </w:rPr>
        <w:t xml:space="preserve"> (1 pt)</w:t>
      </w:r>
    </w:p>
    <w:p w:rsidR="008B27C5" w:rsidRPr="008B27C5" w:rsidRDefault="008B27C5" w:rsidP="008B27C5">
      <w:pPr>
        <w:pStyle w:val="Sansinterligne"/>
        <w:jc w:val="both"/>
        <w:rPr>
          <w:rFonts w:ascii="Arial" w:hAnsi="Arial" w:cs="Arial"/>
          <w:sz w:val="24"/>
          <w:szCs w:val="24"/>
        </w:rPr>
      </w:pPr>
    </w:p>
    <w:p w:rsidR="00DA49B9" w:rsidRDefault="00DA49B9" w:rsidP="008B27C5">
      <w:pPr>
        <w:pStyle w:val="Sansinterligne"/>
        <w:jc w:val="both"/>
        <w:rPr>
          <w:rFonts w:ascii="Arial" w:hAnsi="Arial" w:cs="Arial"/>
          <w:sz w:val="24"/>
          <w:szCs w:val="24"/>
        </w:rPr>
      </w:pPr>
      <w:r w:rsidRPr="008B27C5">
        <w:rPr>
          <w:rFonts w:ascii="Arial" w:hAnsi="Arial" w:cs="Arial"/>
          <w:sz w:val="24"/>
          <w:szCs w:val="24"/>
        </w:rPr>
        <w:t>2/ Donnez la définition des deux mots soulignés dans le document 1</w:t>
      </w:r>
      <w:r w:rsidR="008B27C5">
        <w:rPr>
          <w:rFonts w:ascii="Arial" w:hAnsi="Arial" w:cs="Arial"/>
          <w:sz w:val="24"/>
          <w:szCs w:val="24"/>
        </w:rPr>
        <w:t>. (3 pts)</w:t>
      </w:r>
    </w:p>
    <w:p w:rsidR="008B27C5" w:rsidRPr="008B27C5" w:rsidRDefault="008B27C5" w:rsidP="008B27C5">
      <w:pPr>
        <w:pStyle w:val="Sansinterligne"/>
        <w:jc w:val="both"/>
        <w:rPr>
          <w:rFonts w:ascii="Arial" w:hAnsi="Arial" w:cs="Arial"/>
          <w:sz w:val="24"/>
          <w:szCs w:val="24"/>
        </w:rPr>
      </w:pPr>
    </w:p>
    <w:p w:rsidR="00DA49B9" w:rsidRDefault="008B27C5" w:rsidP="008B27C5">
      <w:pPr>
        <w:pStyle w:val="Sansinterligne"/>
        <w:jc w:val="both"/>
        <w:rPr>
          <w:rFonts w:ascii="Arial" w:hAnsi="Arial" w:cs="Arial"/>
          <w:sz w:val="24"/>
          <w:szCs w:val="24"/>
        </w:rPr>
      </w:pPr>
      <w:r w:rsidRPr="008B27C5">
        <w:rPr>
          <w:rFonts w:ascii="Arial" w:hAnsi="Arial" w:cs="Arial"/>
          <w:sz w:val="24"/>
          <w:szCs w:val="24"/>
        </w:rPr>
        <w:t>3</w:t>
      </w:r>
      <w:r w:rsidR="00DA49B9" w:rsidRPr="008B27C5">
        <w:rPr>
          <w:rFonts w:ascii="Arial" w:hAnsi="Arial" w:cs="Arial"/>
          <w:sz w:val="24"/>
          <w:szCs w:val="24"/>
        </w:rPr>
        <w:t xml:space="preserve">/ </w:t>
      </w:r>
      <w:r>
        <w:rPr>
          <w:rFonts w:ascii="Arial" w:hAnsi="Arial" w:cs="Arial"/>
          <w:sz w:val="24"/>
          <w:szCs w:val="24"/>
        </w:rPr>
        <w:t>D</w:t>
      </w:r>
      <w:r w:rsidRPr="008B27C5">
        <w:rPr>
          <w:rFonts w:ascii="Arial" w:hAnsi="Arial" w:cs="Arial"/>
          <w:sz w:val="24"/>
          <w:szCs w:val="24"/>
        </w:rPr>
        <w:t xml:space="preserve">oc 1 : </w:t>
      </w:r>
      <w:r w:rsidR="00DA49B9" w:rsidRPr="008B27C5">
        <w:rPr>
          <w:rFonts w:ascii="Arial" w:hAnsi="Arial" w:cs="Arial"/>
          <w:sz w:val="24"/>
          <w:szCs w:val="24"/>
        </w:rPr>
        <w:t xml:space="preserve">Identifiez à quelle difficulté </w:t>
      </w:r>
      <w:r w:rsidRPr="008B27C5">
        <w:rPr>
          <w:rFonts w:ascii="Arial" w:hAnsi="Arial" w:cs="Arial"/>
          <w:sz w:val="24"/>
          <w:szCs w:val="24"/>
        </w:rPr>
        <w:t>principale</w:t>
      </w:r>
      <w:r w:rsidR="00DA49B9" w:rsidRPr="008B27C5">
        <w:rPr>
          <w:rFonts w:ascii="Arial" w:hAnsi="Arial" w:cs="Arial"/>
          <w:sz w:val="24"/>
          <w:szCs w:val="24"/>
        </w:rPr>
        <w:t xml:space="preserve"> </w:t>
      </w:r>
      <w:r w:rsidRPr="008B27C5">
        <w:rPr>
          <w:rFonts w:ascii="Arial" w:hAnsi="Arial" w:cs="Arial"/>
          <w:sz w:val="24"/>
          <w:szCs w:val="24"/>
        </w:rPr>
        <w:t>doit</w:t>
      </w:r>
      <w:r w:rsidR="00DA49B9" w:rsidRPr="008B27C5">
        <w:rPr>
          <w:rFonts w:ascii="Arial" w:hAnsi="Arial" w:cs="Arial"/>
          <w:sz w:val="24"/>
          <w:szCs w:val="24"/>
        </w:rPr>
        <w:t xml:space="preserve"> </w:t>
      </w:r>
      <w:r w:rsidRPr="008B27C5">
        <w:rPr>
          <w:rFonts w:ascii="Arial" w:hAnsi="Arial" w:cs="Arial"/>
          <w:sz w:val="24"/>
          <w:szCs w:val="24"/>
        </w:rPr>
        <w:t>faire</w:t>
      </w:r>
      <w:r>
        <w:rPr>
          <w:rFonts w:ascii="Arial" w:hAnsi="Arial" w:cs="Arial"/>
          <w:sz w:val="24"/>
          <w:szCs w:val="24"/>
        </w:rPr>
        <w:t xml:space="preserve"> face la commune de La C</w:t>
      </w:r>
      <w:r w:rsidR="00DA49B9" w:rsidRPr="008B27C5">
        <w:rPr>
          <w:rFonts w:ascii="Arial" w:hAnsi="Arial" w:cs="Arial"/>
          <w:sz w:val="24"/>
          <w:szCs w:val="24"/>
        </w:rPr>
        <w:t>ourtine. Justifiez votre réponse</w:t>
      </w:r>
      <w:r>
        <w:rPr>
          <w:rFonts w:ascii="Arial" w:hAnsi="Arial" w:cs="Arial"/>
          <w:sz w:val="24"/>
          <w:szCs w:val="24"/>
        </w:rPr>
        <w:t>. (2 pts)</w:t>
      </w:r>
    </w:p>
    <w:p w:rsidR="008B27C5" w:rsidRPr="008B27C5" w:rsidRDefault="008B27C5" w:rsidP="008B27C5">
      <w:pPr>
        <w:pStyle w:val="Sansinterligne"/>
        <w:jc w:val="both"/>
        <w:rPr>
          <w:rFonts w:ascii="Arial" w:hAnsi="Arial" w:cs="Arial"/>
          <w:sz w:val="24"/>
          <w:szCs w:val="24"/>
        </w:rPr>
      </w:pPr>
    </w:p>
    <w:p w:rsidR="00DA49B9" w:rsidRDefault="00DA49B9" w:rsidP="008B27C5">
      <w:pPr>
        <w:pStyle w:val="Sansinterligne"/>
        <w:jc w:val="both"/>
        <w:rPr>
          <w:rFonts w:ascii="Arial" w:hAnsi="Arial" w:cs="Arial"/>
          <w:sz w:val="24"/>
          <w:szCs w:val="24"/>
        </w:rPr>
      </w:pPr>
      <w:r w:rsidRPr="008B27C5">
        <w:rPr>
          <w:rFonts w:ascii="Arial" w:hAnsi="Arial" w:cs="Arial"/>
          <w:sz w:val="24"/>
          <w:szCs w:val="24"/>
        </w:rPr>
        <w:t xml:space="preserve">3/ </w:t>
      </w:r>
      <w:r w:rsidR="008B27C5">
        <w:rPr>
          <w:rFonts w:ascii="Arial" w:hAnsi="Arial" w:cs="Arial"/>
          <w:sz w:val="24"/>
          <w:szCs w:val="24"/>
        </w:rPr>
        <w:t>Doc 1 : Relevez deux initiatives de la municipalité pour dynamiser son territoire. (2 pts)</w:t>
      </w:r>
    </w:p>
    <w:p w:rsidR="008B27C5" w:rsidRPr="008B27C5" w:rsidRDefault="008B27C5" w:rsidP="008B27C5">
      <w:pPr>
        <w:pStyle w:val="Sansinterligne"/>
        <w:jc w:val="both"/>
        <w:rPr>
          <w:rFonts w:ascii="Arial" w:hAnsi="Arial" w:cs="Arial"/>
          <w:sz w:val="24"/>
          <w:szCs w:val="24"/>
        </w:rPr>
      </w:pPr>
    </w:p>
    <w:p w:rsidR="008B27C5" w:rsidRDefault="008B27C5" w:rsidP="008B27C5">
      <w:pPr>
        <w:pStyle w:val="Sansinterligne"/>
        <w:jc w:val="both"/>
        <w:rPr>
          <w:rFonts w:ascii="Arial" w:hAnsi="Arial" w:cs="Arial"/>
          <w:sz w:val="24"/>
          <w:szCs w:val="24"/>
        </w:rPr>
      </w:pPr>
      <w:r>
        <w:rPr>
          <w:rFonts w:ascii="Arial" w:hAnsi="Arial" w:cs="Arial"/>
          <w:sz w:val="24"/>
          <w:szCs w:val="24"/>
        </w:rPr>
        <w:t>4/ Doc 2 : Présentez le document (nature, source) 1 pt</w:t>
      </w:r>
    </w:p>
    <w:p w:rsidR="008B27C5" w:rsidRDefault="008B27C5" w:rsidP="008B27C5">
      <w:pPr>
        <w:pStyle w:val="Sansinterligne"/>
        <w:jc w:val="both"/>
        <w:rPr>
          <w:rFonts w:ascii="Arial" w:hAnsi="Arial" w:cs="Arial"/>
          <w:sz w:val="24"/>
          <w:szCs w:val="24"/>
        </w:rPr>
      </w:pPr>
    </w:p>
    <w:p w:rsidR="00DA49B9" w:rsidRDefault="008B27C5" w:rsidP="008B27C5">
      <w:pPr>
        <w:pStyle w:val="Sansinterligne"/>
        <w:jc w:val="both"/>
        <w:rPr>
          <w:rFonts w:ascii="Arial" w:hAnsi="Arial" w:cs="Arial"/>
          <w:sz w:val="24"/>
          <w:szCs w:val="24"/>
        </w:rPr>
      </w:pPr>
      <w:r>
        <w:rPr>
          <w:rFonts w:ascii="Arial" w:hAnsi="Arial" w:cs="Arial"/>
          <w:sz w:val="24"/>
          <w:szCs w:val="24"/>
        </w:rPr>
        <w:t>5/ docs 1 et 2 : D</w:t>
      </w:r>
      <w:r w:rsidR="00DA49B9" w:rsidRPr="008B27C5">
        <w:rPr>
          <w:rFonts w:ascii="Arial" w:hAnsi="Arial" w:cs="Arial"/>
          <w:sz w:val="24"/>
          <w:szCs w:val="24"/>
        </w:rPr>
        <w:t>écrivez et expliquez les atouts mis en valeur par le parc naturel régional du  plateau de</w:t>
      </w:r>
      <w:r>
        <w:rPr>
          <w:rFonts w:ascii="Arial" w:hAnsi="Arial" w:cs="Arial"/>
          <w:sz w:val="24"/>
          <w:szCs w:val="24"/>
        </w:rPr>
        <w:t xml:space="preserve"> Millevaches. (4 pts)</w:t>
      </w:r>
    </w:p>
    <w:p w:rsidR="00E02E7B" w:rsidRDefault="00E02E7B" w:rsidP="008B27C5">
      <w:pPr>
        <w:pStyle w:val="Sansinterligne"/>
        <w:jc w:val="both"/>
        <w:rPr>
          <w:rFonts w:ascii="Arial" w:hAnsi="Arial" w:cs="Arial"/>
          <w:sz w:val="24"/>
          <w:szCs w:val="24"/>
        </w:rPr>
      </w:pPr>
    </w:p>
    <w:p w:rsidR="00E02E7B" w:rsidRPr="00E02E7B" w:rsidRDefault="00E02E7B" w:rsidP="008B27C5">
      <w:pPr>
        <w:pStyle w:val="Sansinterligne"/>
        <w:jc w:val="both"/>
        <w:rPr>
          <w:rFonts w:ascii="Arial" w:hAnsi="Arial" w:cs="Arial"/>
          <w:b/>
          <w:sz w:val="24"/>
          <w:szCs w:val="24"/>
        </w:rPr>
      </w:pPr>
      <w:r w:rsidRPr="00E02E7B">
        <w:rPr>
          <w:rFonts w:ascii="Arial" w:hAnsi="Arial" w:cs="Arial"/>
          <w:b/>
          <w:sz w:val="24"/>
          <w:szCs w:val="24"/>
        </w:rPr>
        <w:t>Partie 2 : Maitriser différents langages : se repérer dans l’espace.</w:t>
      </w:r>
      <w:r>
        <w:rPr>
          <w:rFonts w:ascii="Arial" w:hAnsi="Arial" w:cs="Arial"/>
          <w:b/>
          <w:sz w:val="24"/>
          <w:szCs w:val="24"/>
        </w:rPr>
        <w:t xml:space="preserve"> 7 pts</w:t>
      </w:r>
    </w:p>
    <w:p w:rsidR="0029669B" w:rsidRDefault="0029669B" w:rsidP="008B27C5">
      <w:pPr>
        <w:pStyle w:val="Sansinterligne"/>
        <w:jc w:val="both"/>
        <w:rPr>
          <w:rFonts w:ascii="Arial" w:hAnsi="Arial" w:cs="Arial"/>
          <w:sz w:val="24"/>
          <w:szCs w:val="24"/>
        </w:rPr>
      </w:pPr>
    </w:p>
    <w:p w:rsidR="00E02E7B" w:rsidRDefault="00E02E7B" w:rsidP="008B27C5">
      <w:pPr>
        <w:pStyle w:val="Sansinterligne"/>
        <w:jc w:val="both"/>
        <w:rPr>
          <w:rFonts w:ascii="Arial" w:hAnsi="Arial" w:cs="Arial"/>
          <w:sz w:val="24"/>
          <w:szCs w:val="24"/>
        </w:rPr>
      </w:pPr>
    </w:p>
    <w:p w:rsidR="00E02E7B" w:rsidRDefault="00E02E7B" w:rsidP="008B27C5">
      <w:pPr>
        <w:pStyle w:val="Sansinterligne"/>
        <w:jc w:val="both"/>
        <w:rPr>
          <w:rFonts w:ascii="Trebuchet MS" w:hAnsi="Trebuchet MS"/>
          <w:noProof/>
          <w:color w:val="320000"/>
          <w:sz w:val="18"/>
          <w:szCs w:val="18"/>
          <w:lang w:eastAsia="fr-FR"/>
        </w:rPr>
      </w:pPr>
    </w:p>
    <w:p w:rsidR="00E02E7B" w:rsidRDefault="00E02E7B" w:rsidP="008B27C5">
      <w:pPr>
        <w:pStyle w:val="Sansinterligne"/>
        <w:jc w:val="both"/>
        <w:rPr>
          <w:rFonts w:ascii="Arial" w:hAnsi="Arial" w:cs="Arial"/>
          <w:sz w:val="24"/>
          <w:szCs w:val="24"/>
        </w:rPr>
      </w:pPr>
      <w:r>
        <w:rPr>
          <w:rFonts w:ascii="Trebuchet MS" w:hAnsi="Trebuchet MS"/>
          <w:noProof/>
          <w:color w:val="320000"/>
          <w:sz w:val="18"/>
          <w:szCs w:val="18"/>
          <w:lang w:eastAsia="fr-FR"/>
        </w:rPr>
        <mc:AlternateContent>
          <mc:Choice Requires="wps">
            <w:drawing>
              <wp:anchor distT="0" distB="0" distL="114300" distR="114300" simplePos="0" relativeHeight="251661312" behindDoc="0" locked="0" layoutInCell="1" allowOverlap="1">
                <wp:simplePos x="0" y="0"/>
                <wp:positionH relativeFrom="column">
                  <wp:posOffset>3990975</wp:posOffset>
                </wp:positionH>
                <wp:positionV relativeFrom="paragraph">
                  <wp:posOffset>10160</wp:posOffset>
                </wp:positionV>
                <wp:extent cx="2381250" cy="20193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2381250" cy="2019300"/>
                        </a:xfrm>
                        <a:prstGeom prst="rect">
                          <a:avLst/>
                        </a:prstGeom>
                        <a:solidFill>
                          <a:schemeClr val="lt1"/>
                        </a:solidFill>
                        <a:ln w="6350">
                          <a:solidFill>
                            <a:prstClr val="black"/>
                          </a:solidFill>
                        </a:ln>
                      </wps:spPr>
                      <wps:txbx>
                        <w:txbxContent>
                          <w:p w:rsidR="00E02E7B" w:rsidRDefault="00E02E7B"/>
                          <w:p w:rsidR="00E02E7B" w:rsidRDefault="00E02E7B" w:rsidP="00E02E7B">
                            <w:pPr>
                              <w:pStyle w:val="Paragraphedeliste"/>
                              <w:ind w:left="607"/>
                            </w:pPr>
                            <w:r>
                              <w:t>Diagonale des faibles          densités</w:t>
                            </w:r>
                          </w:p>
                          <w:p w:rsidR="00E02E7B" w:rsidRDefault="00E02E7B" w:rsidP="00E02E7B">
                            <w:pPr>
                              <w:ind w:left="708" w:firstLine="132"/>
                            </w:pPr>
                            <w:r>
                              <w:t xml:space="preserve"> Fleuve</w:t>
                            </w:r>
                          </w:p>
                          <w:p w:rsidR="00E02E7B" w:rsidRDefault="00E02E7B" w:rsidP="00E02E7B">
                            <w:pPr>
                              <w:ind w:left="708" w:firstLine="132"/>
                            </w:pPr>
                          </w:p>
                          <w:p w:rsidR="00E02E7B" w:rsidRDefault="00E02E7B" w:rsidP="00E02E7B">
                            <w:pPr>
                              <w:ind w:left="708" w:firstLine="132"/>
                            </w:pPr>
                            <w:r>
                              <w:t>Montagne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28" type="#_x0000_t202" style="position:absolute;left:0;text-align:left;margin-left:314.25pt;margin-top:.8pt;width:187.5pt;height:1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" fillcolor="white [3201]" strokeweight=".5pt">
                <v:textbox>
                  <w:txbxContent>
                    <w:p w:rsidR="00E02E7B" w:rsidRDefault="00E02E7B"/>
                    <w:p w:rsidR="00E02E7B" w:rsidRDefault="00E02E7B" w:rsidP="00E02E7B">
                      <w:pPr>
                        <w:pStyle w:val="Paragraphedeliste"/>
                        <w:ind w:left="607"/>
                      </w:pPr>
                      <w:r>
                        <w:t>Diagonale des faibles          densités</w:t>
                      </w:r>
                    </w:p>
                    <w:p w:rsidR="00E02E7B" w:rsidRDefault="00E02E7B" w:rsidP="00E02E7B">
                      <w:pPr>
                        <w:ind w:left="708" w:firstLine="132"/>
                      </w:pPr>
                      <w:r>
                        <w:t xml:space="preserve"> Fleuve</w:t>
                      </w:r>
                    </w:p>
                    <w:p w:rsidR="00E02E7B" w:rsidRDefault="00E02E7B" w:rsidP="00E02E7B">
                      <w:pPr>
                        <w:ind w:left="708" w:firstLine="132"/>
                      </w:pPr>
                    </w:p>
                    <w:p w:rsidR="00E02E7B" w:rsidRDefault="00E02E7B" w:rsidP="00E02E7B">
                      <w:pPr>
                        <w:ind w:left="708" w:firstLine="132"/>
                      </w:pPr>
                      <w:r>
                        <w:t>Montagne</w:t>
                      </w:r>
                    </w:p>
                  </w:txbxContent>
                </v:textbox>
              </v:shape>
            </w:pict>
          </mc:Fallback>
        </mc:AlternateContent>
      </w:r>
      <w:r>
        <w:rPr>
          <w:rFonts w:ascii="Trebuchet MS" w:hAnsi="Trebuchet MS"/>
          <w:noProof/>
          <w:color w:val="320000"/>
          <w:sz w:val="18"/>
          <w:szCs w:val="18"/>
          <w:lang w:eastAsia="fr-FR"/>
        </w:rPr>
        <mc:AlternateContent>
          <mc:Choice Requires="wps">
            <w:drawing>
              <wp:anchor distT="0" distB="0" distL="114300" distR="114300" simplePos="0" relativeHeight="251664384" behindDoc="0" locked="0" layoutInCell="1" allowOverlap="1">
                <wp:simplePos x="0" y="0"/>
                <wp:positionH relativeFrom="column">
                  <wp:posOffset>4124325</wp:posOffset>
                </wp:positionH>
                <wp:positionV relativeFrom="paragraph">
                  <wp:posOffset>1524635</wp:posOffset>
                </wp:positionV>
                <wp:extent cx="361950" cy="17145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361950" cy="171450"/>
                        </a:xfrm>
                        <a:prstGeom prst="rect">
                          <a:avLst/>
                        </a:prstGeom>
                        <a:solidFill>
                          <a:schemeClr val="bg1">
                            <a:lumMod val="65000"/>
                          </a:schemeClr>
                        </a:solidFill>
                        <a:ln w="6350">
                          <a:solidFill>
                            <a:schemeClr val="bg1">
                              <a:lumMod val="50000"/>
                            </a:schemeClr>
                          </a:solidFill>
                        </a:ln>
                      </wps:spPr>
                      <wps:txbx>
                        <w:txbxContent>
                          <w:p w:rsidR="00E02E7B" w:rsidRDefault="00E02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29" type="#_x0000_t202" style="position:absolute;left:0;text-align:left;margin-left:324.75pt;margin-top:120.05pt;width:28.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" fillcolor="#a5a5a5 [2092]" strokecolor="#7f7f7f [1612]" strokeweight=".5pt">
                <v:textbox>
                  <w:txbxContent>
                    <w:p w:rsidR="00E02E7B" w:rsidRDefault="00E02E7B"/>
                  </w:txbxContent>
                </v:textbox>
              </v:shape>
            </w:pict>
          </mc:Fallback>
        </mc:AlternateContent>
      </w:r>
      <w:r>
        <w:rPr>
          <w:rFonts w:ascii="Trebuchet MS" w:hAnsi="Trebuchet MS"/>
          <w:noProof/>
          <w:color w:val="320000"/>
          <w:sz w:val="18"/>
          <w:szCs w:val="18"/>
          <w:lang w:eastAsia="fr-FR"/>
        </w:rPr>
        <mc:AlternateContent>
          <mc:Choice Requires="wps">
            <w:drawing>
              <wp:anchor distT="0" distB="0" distL="114300" distR="114300" simplePos="0" relativeHeight="251663360" behindDoc="0" locked="0" layoutInCell="1" allowOverlap="1">
                <wp:simplePos x="0" y="0"/>
                <wp:positionH relativeFrom="column">
                  <wp:posOffset>4076700</wp:posOffset>
                </wp:positionH>
                <wp:positionV relativeFrom="paragraph">
                  <wp:posOffset>353060</wp:posOffset>
                </wp:positionV>
                <wp:extent cx="314325" cy="76200"/>
                <wp:effectExtent l="0" t="0" r="28575" b="19050"/>
                <wp:wrapNone/>
                <wp:docPr id="12" name="Connecteur droit 12"/>
                <wp:cNvGraphicFramePr/>
                <a:graphic xmlns:a="http://schemas.openxmlformats.org/drawingml/2006/main">
                  <a:graphicData uri="http://schemas.microsoft.com/office/word/2010/wordprocessingShape">
                    <wps:wsp>
                      <wps:cNvCnPr/>
                      <wps:spPr>
                        <a:xfrm flipV="1">
                          <a:off x="0" y="0"/>
                          <a:ext cx="314325" cy="76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B4BDF" id="Connecteur droit 1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21pt,27.8pt" to="345.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" strokecolor="black [3213]" strokeweight="1.5pt">
                <v:stroke joinstyle="miter"/>
              </v:line>
            </w:pict>
          </mc:Fallback>
        </mc:AlternateContent>
      </w:r>
      <w:r>
        <w:rPr>
          <w:rFonts w:ascii="Trebuchet MS" w:hAnsi="Trebuchet MS"/>
          <w:noProof/>
          <w:color w:val="320000"/>
          <w:sz w:val="18"/>
          <w:szCs w:val="18"/>
          <w:lang w:eastAsia="fr-FR"/>
        </w:rPr>
        <mc:AlternateContent>
          <mc:Choice Requires="wps">
            <w:drawing>
              <wp:anchor distT="0" distB="0" distL="114300" distR="114300" simplePos="0" relativeHeight="251662336" behindDoc="0" locked="0" layoutInCell="1" allowOverlap="1">
                <wp:simplePos x="0" y="0"/>
                <wp:positionH relativeFrom="column">
                  <wp:posOffset>4048125</wp:posOffset>
                </wp:positionH>
                <wp:positionV relativeFrom="paragraph">
                  <wp:posOffset>905510</wp:posOffset>
                </wp:positionV>
                <wp:extent cx="438150" cy="190500"/>
                <wp:effectExtent l="0" t="0" r="19050" b="19050"/>
                <wp:wrapNone/>
                <wp:docPr id="11" name="Connecteur : en arc 11"/>
                <wp:cNvGraphicFramePr/>
                <a:graphic xmlns:a="http://schemas.openxmlformats.org/drawingml/2006/main">
                  <a:graphicData uri="http://schemas.microsoft.com/office/word/2010/wordprocessingShape">
                    <wps:wsp>
                      <wps:cNvCnPr/>
                      <wps:spPr>
                        <a:xfrm>
                          <a:off x="0" y="0"/>
                          <a:ext cx="438150" cy="19050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EFF70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11" o:spid="_x0000_s1026" type="#_x0000_t38" style="position:absolute;margin-left:318.75pt;margin-top:71.3pt;width:34.5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" adj="10800" strokecolor="#4472c4 [3204]" strokeweight=".5pt">
                <v:stroke joinstyle="miter"/>
              </v:shape>
            </w:pict>
          </mc:Fallback>
        </mc:AlternateContent>
      </w:r>
      <w:r>
        <w:rPr>
          <w:rFonts w:ascii="Trebuchet MS" w:hAnsi="Trebuchet MS"/>
          <w:noProof/>
          <w:color w:val="320000"/>
          <w:sz w:val="18"/>
          <w:szCs w:val="18"/>
          <w:lang w:eastAsia="fr-FR"/>
        </w:rPr>
        <w:drawing>
          <wp:inline distT="0" distB="0" distL="0" distR="0">
            <wp:extent cx="4038600" cy="4010938"/>
            <wp:effectExtent l="0" t="0" r="0" b="8890"/>
            <wp:docPr id="8" name="Image 8" descr="fond_85_france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85_france_mini.jpg"/>
                    <pic:cNvPicPr>
                      <a:picLocks noChangeAspect="1" noChangeArrowheads="1"/>
                    </pic:cNvPicPr>
                  </pic:nvPicPr>
                  <pic:blipFill rotWithShape="1">
                    <a:blip r:embed="rId6">
                      <a:extLst>
                        <a:ext uri="{28A0092B-C50C-407E-A947-70E740481C1C}">
                          <a14:useLocalDpi xmlns:a14="http://schemas.microsoft.com/office/drawing/2010/main" val="0"/>
                        </a:ext>
                      </a:extLst>
                    </a:blip>
                    <a:srcRect t="6452" r="2667"/>
                    <a:stretch/>
                  </pic:blipFill>
                  <pic:spPr bwMode="auto">
                    <a:xfrm>
                      <a:off x="0" y="0"/>
                      <a:ext cx="4039471" cy="4011803"/>
                    </a:xfrm>
                    <a:prstGeom prst="rect">
                      <a:avLst/>
                    </a:prstGeom>
                    <a:noFill/>
                    <a:ln>
                      <a:noFill/>
                    </a:ln>
                    <a:extLst>
                      <a:ext uri="{53640926-AAD7-44D8-BBD7-CCE9431645EC}">
                        <a14:shadowObscured xmlns:a14="http://schemas.microsoft.com/office/drawing/2010/main"/>
                      </a:ext>
                    </a:extLst>
                  </pic:spPr>
                </pic:pic>
              </a:graphicData>
            </a:graphic>
          </wp:inline>
        </w:drawing>
      </w:r>
    </w:p>
    <w:p w:rsidR="00E02E7B" w:rsidRDefault="00E02E7B" w:rsidP="008B27C5">
      <w:pPr>
        <w:pStyle w:val="Sansinterligne"/>
        <w:jc w:val="both"/>
        <w:rPr>
          <w:rFonts w:ascii="Arial" w:hAnsi="Arial" w:cs="Arial"/>
          <w:sz w:val="24"/>
          <w:szCs w:val="24"/>
        </w:rPr>
      </w:pPr>
      <w:r>
        <w:rPr>
          <w:rFonts w:ascii="Arial" w:hAnsi="Arial" w:cs="Arial"/>
          <w:sz w:val="24"/>
          <w:szCs w:val="24"/>
        </w:rPr>
        <w:t>1/ Sur la carte, localisez la diagonale des faibles densités.</w:t>
      </w:r>
    </w:p>
    <w:p w:rsidR="00E02E7B" w:rsidRDefault="00E02E7B" w:rsidP="008B27C5">
      <w:pPr>
        <w:pStyle w:val="Sansinterligne"/>
        <w:jc w:val="both"/>
        <w:rPr>
          <w:rFonts w:ascii="Arial" w:hAnsi="Arial" w:cs="Arial"/>
          <w:sz w:val="24"/>
          <w:szCs w:val="24"/>
        </w:rPr>
      </w:pPr>
      <w:r>
        <w:rPr>
          <w:rFonts w:ascii="Arial" w:hAnsi="Arial" w:cs="Arial"/>
          <w:sz w:val="24"/>
          <w:szCs w:val="24"/>
        </w:rPr>
        <w:t>2/ Choisissez deux montagnes et nommez les sur la carte.</w:t>
      </w:r>
    </w:p>
    <w:p w:rsidR="00E02E7B" w:rsidRDefault="00E02E7B" w:rsidP="008B27C5">
      <w:pPr>
        <w:pStyle w:val="Sansinterligne"/>
        <w:jc w:val="both"/>
        <w:rPr>
          <w:rFonts w:ascii="Arial" w:hAnsi="Arial" w:cs="Arial"/>
          <w:sz w:val="24"/>
          <w:szCs w:val="24"/>
        </w:rPr>
      </w:pPr>
      <w:r>
        <w:rPr>
          <w:rFonts w:ascii="Arial" w:hAnsi="Arial" w:cs="Arial"/>
          <w:sz w:val="24"/>
          <w:szCs w:val="24"/>
        </w:rPr>
        <w:t>3/ A quel fleuve correspondent les lettres :?</w:t>
      </w:r>
    </w:p>
    <w:p w:rsidR="00E02E7B" w:rsidRDefault="00E02E7B" w:rsidP="008B27C5">
      <w:pPr>
        <w:pStyle w:val="Sansinterligne"/>
        <w:jc w:val="both"/>
        <w:rPr>
          <w:rFonts w:ascii="Arial" w:hAnsi="Arial" w:cs="Arial"/>
          <w:sz w:val="24"/>
          <w:szCs w:val="24"/>
        </w:rPr>
      </w:pPr>
      <w:r>
        <w:rPr>
          <w:rFonts w:ascii="Arial" w:hAnsi="Arial" w:cs="Arial"/>
          <w:sz w:val="24"/>
          <w:szCs w:val="24"/>
        </w:rPr>
        <w:t>A :…………………………</w:t>
      </w:r>
    </w:p>
    <w:p w:rsidR="00E02E7B" w:rsidRDefault="00E02E7B" w:rsidP="008B27C5">
      <w:pPr>
        <w:pStyle w:val="Sansinterligne"/>
        <w:jc w:val="both"/>
        <w:rPr>
          <w:rFonts w:ascii="Arial" w:hAnsi="Arial" w:cs="Arial"/>
          <w:sz w:val="24"/>
          <w:szCs w:val="24"/>
        </w:rPr>
      </w:pPr>
      <w:r>
        <w:rPr>
          <w:rFonts w:ascii="Arial" w:hAnsi="Arial" w:cs="Arial"/>
          <w:sz w:val="24"/>
          <w:szCs w:val="24"/>
        </w:rPr>
        <w:t>B :………………………….</w:t>
      </w:r>
    </w:p>
    <w:p w:rsidR="00E02E7B" w:rsidRDefault="00E02E7B" w:rsidP="008B27C5">
      <w:pPr>
        <w:pStyle w:val="Sansinterligne"/>
        <w:jc w:val="both"/>
        <w:rPr>
          <w:rFonts w:ascii="Arial" w:hAnsi="Arial" w:cs="Arial"/>
          <w:sz w:val="24"/>
          <w:szCs w:val="24"/>
        </w:rPr>
      </w:pPr>
      <w:r>
        <w:rPr>
          <w:rFonts w:ascii="Arial" w:hAnsi="Arial" w:cs="Arial"/>
          <w:sz w:val="24"/>
          <w:szCs w:val="24"/>
        </w:rPr>
        <w:t>4/ A quel mer ou océan correspondent les lettres :?</w:t>
      </w:r>
    </w:p>
    <w:p w:rsidR="00E02E7B" w:rsidRDefault="00E02E7B" w:rsidP="008B27C5">
      <w:pPr>
        <w:pStyle w:val="Sansinterligne"/>
        <w:jc w:val="both"/>
        <w:rPr>
          <w:rFonts w:ascii="Arial" w:hAnsi="Arial" w:cs="Arial"/>
          <w:sz w:val="24"/>
          <w:szCs w:val="24"/>
        </w:rPr>
      </w:pPr>
      <w:r>
        <w:rPr>
          <w:rFonts w:ascii="Arial" w:hAnsi="Arial" w:cs="Arial"/>
          <w:sz w:val="24"/>
          <w:szCs w:val="24"/>
        </w:rPr>
        <w:t>C :…………………………….</w:t>
      </w:r>
    </w:p>
    <w:p w:rsidR="00E02E7B" w:rsidRDefault="00E02E7B" w:rsidP="008B27C5">
      <w:pPr>
        <w:pStyle w:val="Sansinterligne"/>
        <w:jc w:val="both"/>
        <w:rPr>
          <w:rFonts w:ascii="Arial" w:hAnsi="Arial" w:cs="Arial"/>
          <w:sz w:val="24"/>
          <w:szCs w:val="24"/>
        </w:rPr>
      </w:pPr>
      <w:r>
        <w:rPr>
          <w:rFonts w:ascii="Arial" w:hAnsi="Arial" w:cs="Arial"/>
          <w:sz w:val="24"/>
          <w:szCs w:val="24"/>
        </w:rPr>
        <w:t>D :……………………………</w:t>
      </w:r>
    </w:p>
    <w:p w:rsidR="00F02B64" w:rsidRDefault="00F02B64" w:rsidP="008B27C5">
      <w:pPr>
        <w:pStyle w:val="Sansinterligne"/>
        <w:jc w:val="both"/>
        <w:rPr>
          <w:rFonts w:ascii="Arial" w:hAnsi="Arial" w:cs="Arial"/>
          <w:sz w:val="24"/>
          <w:szCs w:val="24"/>
        </w:rPr>
      </w:pPr>
    </w:p>
    <w:p w:rsidR="00F02B64" w:rsidRDefault="00F02B64" w:rsidP="008B27C5">
      <w:pPr>
        <w:pStyle w:val="Sansinterligne"/>
        <w:jc w:val="both"/>
        <w:rPr>
          <w:rFonts w:ascii="Arial" w:hAnsi="Arial" w:cs="Arial"/>
          <w:sz w:val="24"/>
          <w:szCs w:val="24"/>
        </w:rPr>
      </w:pPr>
    </w:p>
    <w:p w:rsidR="00F02B64" w:rsidRDefault="00F02B64" w:rsidP="008B27C5">
      <w:pPr>
        <w:pStyle w:val="Sansinterligne"/>
        <w:jc w:val="both"/>
        <w:rPr>
          <w:rFonts w:ascii="Arial" w:hAnsi="Arial" w:cs="Arial"/>
          <w:sz w:val="24"/>
          <w:szCs w:val="24"/>
        </w:rPr>
      </w:pPr>
    </w:p>
    <w:p w:rsidR="00F02B64" w:rsidRDefault="00F02B64" w:rsidP="008B27C5">
      <w:pPr>
        <w:pStyle w:val="Sansinterligne"/>
        <w:jc w:val="both"/>
        <w:rPr>
          <w:rFonts w:ascii="Arial" w:hAnsi="Arial" w:cs="Arial"/>
          <w:sz w:val="24"/>
          <w:szCs w:val="24"/>
        </w:rPr>
      </w:pPr>
    </w:p>
    <w:p w:rsidR="00F02B64" w:rsidRDefault="00F02B64" w:rsidP="008B27C5">
      <w:pPr>
        <w:pStyle w:val="Sansinterligne"/>
        <w:jc w:val="both"/>
        <w:rPr>
          <w:rFonts w:ascii="Arial" w:hAnsi="Arial" w:cs="Arial"/>
          <w:b/>
          <w:sz w:val="24"/>
          <w:szCs w:val="24"/>
        </w:rPr>
      </w:pPr>
      <w:r w:rsidRPr="00F02B64">
        <w:rPr>
          <w:rFonts w:ascii="Arial" w:hAnsi="Arial" w:cs="Arial"/>
          <w:b/>
          <w:sz w:val="24"/>
          <w:szCs w:val="24"/>
        </w:rPr>
        <w:lastRenderedPageBreak/>
        <w:t>CORRECTION :</w:t>
      </w:r>
    </w:p>
    <w:p w:rsidR="00F02B64" w:rsidRDefault="00F02B64" w:rsidP="008B27C5">
      <w:pPr>
        <w:pStyle w:val="Sansinterligne"/>
        <w:jc w:val="both"/>
        <w:rPr>
          <w:rFonts w:ascii="Arial" w:hAnsi="Arial" w:cs="Arial"/>
          <w:b/>
          <w:sz w:val="24"/>
          <w:szCs w:val="24"/>
        </w:rPr>
      </w:pPr>
      <w:r>
        <w:rPr>
          <w:rFonts w:ascii="Arial" w:hAnsi="Arial" w:cs="Arial"/>
          <w:b/>
          <w:sz w:val="24"/>
          <w:szCs w:val="24"/>
        </w:rPr>
        <w:t xml:space="preserve">Partie 1 : </w:t>
      </w:r>
    </w:p>
    <w:p w:rsidR="00F02B64" w:rsidRDefault="00F02B64" w:rsidP="008B27C5">
      <w:pPr>
        <w:pStyle w:val="Sansinterligne"/>
        <w:jc w:val="both"/>
        <w:rPr>
          <w:rFonts w:ascii="Arial" w:hAnsi="Arial" w:cs="Arial"/>
          <w:sz w:val="24"/>
          <w:szCs w:val="24"/>
        </w:rPr>
      </w:pPr>
      <w:r>
        <w:rPr>
          <w:rFonts w:ascii="Arial" w:hAnsi="Arial" w:cs="Arial"/>
          <w:sz w:val="24"/>
          <w:szCs w:val="24"/>
        </w:rPr>
        <w:t>1/ Le plateau de Millevaches ne compte que « 12 habitants au km2 » en moyenne, ce qui le situe en dessous du seuil de 30 habitants au km2 , définissant ainsi un espace à faible densité.</w:t>
      </w:r>
    </w:p>
    <w:p w:rsidR="00F02B64" w:rsidRDefault="00F02B64" w:rsidP="008B27C5">
      <w:pPr>
        <w:pStyle w:val="Sansinterligne"/>
        <w:jc w:val="both"/>
        <w:rPr>
          <w:rFonts w:ascii="Arial" w:hAnsi="Arial" w:cs="Arial"/>
          <w:sz w:val="24"/>
          <w:szCs w:val="24"/>
        </w:rPr>
      </w:pPr>
    </w:p>
    <w:p w:rsidR="00F02B64" w:rsidRDefault="00F02B64" w:rsidP="00F02B64">
      <w:pPr>
        <w:pStyle w:val="Sansinterligne"/>
        <w:jc w:val="both"/>
        <w:rPr>
          <w:rFonts w:ascii="Arial" w:hAnsi="Arial" w:cs="Arial"/>
          <w:sz w:val="24"/>
          <w:szCs w:val="24"/>
        </w:rPr>
      </w:pPr>
      <w:r>
        <w:rPr>
          <w:rFonts w:ascii="Arial" w:hAnsi="Arial" w:cs="Arial"/>
          <w:sz w:val="24"/>
          <w:szCs w:val="24"/>
        </w:rPr>
        <w:t xml:space="preserve">2/ </w:t>
      </w:r>
      <w:r>
        <w:rPr>
          <w:rFonts w:ascii="Arial" w:hAnsi="Arial" w:cs="Arial"/>
          <w:sz w:val="24"/>
          <w:szCs w:val="24"/>
        </w:rPr>
        <w:t>Tourisme vert : tourisme centré sur la découverte de la nature et le respect de l’environnement.</w:t>
      </w:r>
    </w:p>
    <w:p w:rsidR="00F02B64" w:rsidRDefault="00F02B64" w:rsidP="00F02B64">
      <w:pPr>
        <w:pStyle w:val="Sansinterligne"/>
        <w:jc w:val="both"/>
        <w:rPr>
          <w:rFonts w:ascii="Arial" w:hAnsi="Arial" w:cs="Arial"/>
          <w:sz w:val="24"/>
          <w:szCs w:val="24"/>
        </w:rPr>
      </w:pPr>
      <w:r>
        <w:rPr>
          <w:rFonts w:ascii="Arial" w:hAnsi="Arial" w:cs="Arial"/>
          <w:sz w:val="24"/>
          <w:szCs w:val="24"/>
        </w:rPr>
        <w:t>Néo ruraux : habitants des villes s’installant en zone rurale</w:t>
      </w:r>
      <w:r>
        <w:rPr>
          <w:rFonts w:ascii="Arial" w:hAnsi="Arial" w:cs="Arial"/>
          <w:sz w:val="24"/>
          <w:szCs w:val="24"/>
        </w:rPr>
        <w:t>.</w:t>
      </w:r>
    </w:p>
    <w:p w:rsidR="00F02B64" w:rsidRDefault="00F02B64" w:rsidP="00F02B64">
      <w:pPr>
        <w:pStyle w:val="Sansinterligne"/>
        <w:jc w:val="both"/>
        <w:rPr>
          <w:rFonts w:ascii="Arial" w:hAnsi="Arial" w:cs="Arial"/>
          <w:sz w:val="24"/>
          <w:szCs w:val="24"/>
        </w:rPr>
      </w:pPr>
    </w:p>
    <w:p w:rsidR="00F02B64" w:rsidRDefault="00F02B64" w:rsidP="00F02B64">
      <w:pPr>
        <w:pStyle w:val="Sansinterligne"/>
        <w:jc w:val="both"/>
        <w:rPr>
          <w:rFonts w:ascii="Arial" w:hAnsi="Arial" w:cs="Arial"/>
          <w:sz w:val="24"/>
          <w:szCs w:val="24"/>
        </w:rPr>
      </w:pPr>
      <w:r>
        <w:rPr>
          <w:rFonts w:ascii="Arial" w:hAnsi="Arial" w:cs="Arial"/>
          <w:sz w:val="24"/>
          <w:szCs w:val="24"/>
        </w:rPr>
        <w:t>3/ La Courtine doit faire face à la « disparition des services publics ». L’article de journal évoque la fermeture de la ligne SNCF (« les trains ont déserté la gare ») et la menace de fermeture d’une des classes de l’école.</w:t>
      </w:r>
    </w:p>
    <w:p w:rsidR="00F02B64" w:rsidRDefault="00F02B64" w:rsidP="00F02B64">
      <w:pPr>
        <w:pStyle w:val="Sansinterligne"/>
        <w:jc w:val="both"/>
        <w:rPr>
          <w:rFonts w:ascii="Arial" w:hAnsi="Arial" w:cs="Arial"/>
          <w:sz w:val="24"/>
          <w:szCs w:val="24"/>
        </w:rPr>
      </w:pPr>
    </w:p>
    <w:p w:rsidR="00F02B64" w:rsidRDefault="00F02B64" w:rsidP="00F02B64">
      <w:pPr>
        <w:pStyle w:val="Sansinterligne"/>
        <w:jc w:val="both"/>
        <w:rPr>
          <w:rFonts w:ascii="Arial" w:hAnsi="Arial" w:cs="Arial"/>
          <w:sz w:val="24"/>
          <w:szCs w:val="24"/>
        </w:rPr>
      </w:pPr>
      <w:r>
        <w:rPr>
          <w:rFonts w:ascii="Arial" w:hAnsi="Arial" w:cs="Arial"/>
          <w:sz w:val="24"/>
          <w:szCs w:val="24"/>
        </w:rPr>
        <w:t>4/ La commune tente d’attirer de nouveaux habitants venant des villes (néo ruraux) en construisant de nouveaux lotissements. D’autre part elle veut aussi développer le tourisme vert pour profiter du désenclavement permis par l’autoroute A 89.</w:t>
      </w:r>
    </w:p>
    <w:p w:rsidR="00F02B64" w:rsidRDefault="00F02B64" w:rsidP="00F02B64">
      <w:pPr>
        <w:pStyle w:val="Sansinterligne"/>
        <w:jc w:val="both"/>
        <w:rPr>
          <w:rFonts w:ascii="Arial" w:hAnsi="Arial" w:cs="Arial"/>
          <w:sz w:val="24"/>
          <w:szCs w:val="24"/>
        </w:rPr>
      </w:pPr>
    </w:p>
    <w:p w:rsidR="00F02B64" w:rsidRDefault="00F02B64" w:rsidP="00F02B64">
      <w:pPr>
        <w:pStyle w:val="Sansinterligne"/>
        <w:jc w:val="both"/>
        <w:rPr>
          <w:rFonts w:ascii="Arial" w:hAnsi="Arial" w:cs="Arial"/>
          <w:sz w:val="24"/>
          <w:szCs w:val="24"/>
        </w:rPr>
      </w:pPr>
      <w:r>
        <w:rPr>
          <w:rFonts w:ascii="Arial" w:hAnsi="Arial" w:cs="Arial"/>
          <w:sz w:val="24"/>
          <w:szCs w:val="24"/>
        </w:rPr>
        <w:t>5/ Le document est une brochure d’information et de promotion des produits issu du parc naturel régional. La source est le Parc naturel régional de Millevaches.</w:t>
      </w:r>
    </w:p>
    <w:p w:rsidR="00F02B64" w:rsidRDefault="00F02B64" w:rsidP="00F02B64">
      <w:pPr>
        <w:pStyle w:val="Sansinterligne"/>
        <w:jc w:val="both"/>
        <w:rPr>
          <w:rFonts w:ascii="Arial" w:hAnsi="Arial" w:cs="Arial"/>
          <w:sz w:val="24"/>
          <w:szCs w:val="24"/>
        </w:rPr>
      </w:pPr>
    </w:p>
    <w:p w:rsidR="00F02B64" w:rsidRDefault="00F02B64" w:rsidP="00F02B64">
      <w:pPr>
        <w:pStyle w:val="Sansinterligne"/>
        <w:jc w:val="both"/>
        <w:rPr>
          <w:rFonts w:ascii="Arial" w:hAnsi="Arial" w:cs="Arial"/>
          <w:sz w:val="24"/>
          <w:szCs w:val="24"/>
        </w:rPr>
      </w:pPr>
      <w:r w:rsidRPr="00F02B64">
        <w:rPr>
          <w:rFonts w:ascii="Arial" w:hAnsi="Arial" w:cs="Arial"/>
          <w:i/>
          <w:sz w:val="24"/>
          <w:szCs w:val="24"/>
        </w:rPr>
        <w:t>6/ Il fallait décrire les deux principaux atouts du territoire : une agriculture labélisée (miel, fruits…) et le développement du tourisme vert</w:t>
      </w:r>
      <w:r>
        <w:rPr>
          <w:rFonts w:ascii="Arial" w:hAnsi="Arial" w:cs="Arial"/>
          <w:sz w:val="24"/>
          <w:szCs w:val="24"/>
        </w:rPr>
        <w:t>.</w:t>
      </w:r>
    </w:p>
    <w:p w:rsidR="00F02B64" w:rsidRDefault="00F02B64" w:rsidP="00F02B64">
      <w:pPr>
        <w:pStyle w:val="Sansinterligne"/>
        <w:jc w:val="both"/>
        <w:rPr>
          <w:rFonts w:ascii="Arial" w:hAnsi="Arial" w:cs="Arial"/>
          <w:sz w:val="24"/>
          <w:szCs w:val="24"/>
        </w:rPr>
      </w:pPr>
    </w:p>
    <w:p w:rsidR="00F02B64" w:rsidRPr="0096146F" w:rsidRDefault="00F02B64" w:rsidP="00F02B64">
      <w:pPr>
        <w:pStyle w:val="Sansinterligne"/>
        <w:jc w:val="both"/>
        <w:rPr>
          <w:rFonts w:ascii="Arial" w:hAnsi="Arial" w:cs="Arial"/>
          <w:b/>
          <w:sz w:val="24"/>
          <w:szCs w:val="24"/>
        </w:rPr>
      </w:pPr>
      <w:r w:rsidRPr="0096146F">
        <w:rPr>
          <w:rFonts w:ascii="Arial" w:hAnsi="Arial" w:cs="Arial"/>
          <w:b/>
          <w:sz w:val="24"/>
          <w:szCs w:val="24"/>
        </w:rPr>
        <w:t>Partie 2 :</w:t>
      </w:r>
      <w:r w:rsidR="0096146F">
        <w:rPr>
          <w:rFonts w:ascii="Arial" w:hAnsi="Arial" w:cs="Arial"/>
          <w:b/>
          <w:sz w:val="24"/>
          <w:szCs w:val="24"/>
        </w:rPr>
        <w:t xml:space="preserve"> </w:t>
      </w:r>
      <w:r w:rsidR="0096146F" w:rsidRPr="0096146F">
        <w:rPr>
          <w:rFonts w:ascii="Arial" w:hAnsi="Arial" w:cs="Arial"/>
          <w:sz w:val="24"/>
          <w:szCs w:val="24"/>
        </w:rPr>
        <w:t xml:space="preserve">1/ </w:t>
      </w:r>
      <w:proofErr w:type="spellStart"/>
      <w:r w:rsidR="0096146F" w:rsidRPr="0096146F">
        <w:rPr>
          <w:rFonts w:ascii="Arial" w:hAnsi="Arial" w:cs="Arial"/>
          <w:sz w:val="24"/>
          <w:szCs w:val="24"/>
        </w:rPr>
        <w:t>cf</w:t>
      </w:r>
      <w:proofErr w:type="spellEnd"/>
      <w:r w:rsidR="0096146F" w:rsidRPr="0096146F">
        <w:rPr>
          <w:rFonts w:ascii="Arial" w:hAnsi="Arial" w:cs="Arial"/>
          <w:sz w:val="24"/>
          <w:szCs w:val="24"/>
        </w:rPr>
        <w:t xml:space="preserve"> carte</w:t>
      </w:r>
    </w:p>
    <w:p w:rsidR="00F02B64" w:rsidRDefault="00F02B64" w:rsidP="00F02B64">
      <w:pPr>
        <w:pStyle w:val="Sansinterligne"/>
        <w:jc w:val="both"/>
        <w:rPr>
          <w:rFonts w:ascii="Arial" w:hAnsi="Arial" w:cs="Arial"/>
          <w:sz w:val="24"/>
          <w:szCs w:val="24"/>
        </w:rPr>
      </w:pPr>
      <w:r>
        <w:rPr>
          <w:rFonts w:ascii="Arial" w:hAnsi="Arial" w:cs="Arial"/>
          <w:sz w:val="24"/>
          <w:szCs w:val="24"/>
        </w:rPr>
        <w:t>2/ au choix : alpes, Pyrénées, jura, Vosges, massif central</w:t>
      </w:r>
    </w:p>
    <w:p w:rsidR="0096146F" w:rsidRDefault="0096146F" w:rsidP="00F02B64">
      <w:pPr>
        <w:pStyle w:val="Sansinterligne"/>
        <w:jc w:val="both"/>
        <w:rPr>
          <w:rFonts w:ascii="Arial" w:hAnsi="Arial" w:cs="Arial"/>
          <w:sz w:val="24"/>
          <w:szCs w:val="24"/>
        </w:rPr>
      </w:pPr>
      <w:r>
        <w:rPr>
          <w:rFonts w:ascii="Arial" w:hAnsi="Arial" w:cs="Arial"/>
          <w:sz w:val="24"/>
          <w:szCs w:val="24"/>
        </w:rPr>
        <w:t>3/ A : Garonne   B : Loire</w:t>
      </w:r>
    </w:p>
    <w:p w:rsidR="0096146F" w:rsidRDefault="0096146F" w:rsidP="00F02B64">
      <w:pPr>
        <w:pStyle w:val="Sansinterligne"/>
        <w:jc w:val="both"/>
        <w:rPr>
          <w:rFonts w:ascii="Arial" w:hAnsi="Arial" w:cs="Arial"/>
          <w:sz w:val="24"/>
          <w:szCs w:val="24"/>
        </w:rPr>
      </w:pPr>
      <w:r>
        <w:rPr>
          <w:rFonts w:ascii="Arial" w:hAnsi="Arial" w:cs="Arial"/>
          <w:sz w:val="24"/>
          <w:szCs w:val="24"/>
        </w:rPr>
        <w:t xml:space="preserve">4/ C : mer Méditerranée     D : la manche </w:t>
      </w:r>
    </w:p>
    <w:p w:rsidR="0096146F" w:rsidRDefault="0096146F" w:rsidP="00F02B64">
      <w:pPr>
        <w:pStyle w:val="Sansinterligne"/>
        <w:jc w:val="both"/>
        <w:rPr>
          <w:rFonts w:ascii="Arial" w:hAnsi="Arial" w:cs="Arial"/>
          <w:sz w:val="24"/>
          <w:szCs w:val="24"/>
        </w:rPr>
      </w:pPr>
      <w:bookmarkStart w:id="0" w:name="_GoBack"/>
      <w:bookmarkEnd w:id="0"/>
    </w:p>
    <w:p w:rsidR="0096146F" w:rsidRDefault="0096146F" w:rsidP="0096146F">
      <w:pPr>
        <w:pStyle w:val="Sansinterligne"/>
        <w:jc w:val="both"/>
        <w:rPr>
          <w:rFonts w:ascii="Arial" w:hAnsi="Arial" w:cs="Arial"/>
          <w:b/>
          <w:sz w:val="24"/>
          <w:szCs w:val="24"/>
        </w:rPr>
      </w:pPr>
      <w:r w:rsidRPr="00F02B64">
        <w:rPr>
          <w:rFonts w:ascii="Arial" w:hAnsi="Arial" w:cs="Arial"/>
          <w:b/>
          <w:sz w:val="24"/>
          <w:szCs w:val="24"/>
        </w:rPr>
        <w:t>CORRECTION :</w:t>
      </w:r>
    </w:p>
    <w:p w:rsidR="0096146F" w:rsidRDefault="0096146F" w:rsidP="0096146F">
      <w:pPr>
        <w:pStyle w:val="Sansinterligne"/>
        <w:jc w:val="both"/>
        <w:rPr>
          <w:rFonts w:ascii="Arial" w:hAnsi="Arial" w:cs="Arial"/>
          <w:b/>
          <w:sz w:val="24"/>
          <w:szCs w:val="24"/>
        </w:rPr>
      </w:pPr>
      <w:r>
        <w:rPr>
          <w:rFonts w:ascii="Arial" w:hAnsi="Arial" w:cs="Arial"/>
          <w:b/>
          <w:sz w:val="24"/>
          <w:szCs w:val="24"/>
        </w:rPr>
        <w:t xml:space="preserve">Partie 1 : </w:t>
      </w:r>
    </w:p>
    <w:p w:rsidR="0096146F" w:rsidRDefault="0096146F" w:rsidP="0096146F">
      <w:pPr>
        <w:pStyle w:val="Sansinterligne"/>
        <w:jc w:val="both"/>
        <w:rPr>
          <w:rFonts w:ascii="Arial" w:hAnsi="Arial" w:cs="Arial"/>
          <w:sz w:val="24"/>
          <w:szCs w:val="24"/>
        </w:rPr>
      </w:pPr>
      <w:r>
        <w:rPr>
          <w:rFonts w:ascii="Arial" w:hAnsi="Arial" w:cs="Arial"/>
          <w:sz w:val="24"/>
          <w:szCs w:val="24"/>
        </w:rPr>
        <w:t>1/ Le plateau de Millevaches ne compte que « 12 habitants au km2 » en moyenne, ce qui le situe en dessous du seuil de 30 habitants au km2 , définissant ainsi un espace à faible densité.</w:t>
      </w:r>
    </w:p>
    <w:p w:rsidR="0096146F" w:rsidRDefault="0096146F" w:rsidP="0096146F">
      <w:pPr>
        <w:pStyle w:val="Sansinterligne"/>
        <w:jc w:val="both"/>
        <w:rPr>
          <w:rFonts w:ascii="Arial" w:hAnsi="Arial" w:cs="Arial"/>
          <w:sz w:val="24"/>
          <w:szCs w:val="24"/>
        </w:rPr>
      </w:pPr>
    </w:p>
    <w:p w:rsidR="0096146F" w:rsidRDefault="0096146F" w:rsidP="0096146F">
      <w:pPr>
        <w:pStyle w:val="Sansinterligne"/>
        <w:jc w:val="both"/>
        <w:rPr>
          <w:rFonts w:ascii="Arial" w:hAnsi="Arial" w:cs="Arial"/>
          <w:sz w:val="24"/>
          <w:szCs w:val="24"/>
        </w:rPr>
      </w:pPr>
      <w:r>
        <w:rPr>
          <w:rFonts w:ascii="Arial" w:hAnsi="Arial" w:cs="Arial"/>
          <w:sz w:val="24"/>
          <w:szCs w:val="24"/>
        </w:rPr>
        <w:t>2/ Tourisme vert : tourisme centré sur la découverte de la nature et le respect de l’environnement.</w:t>
      </w:r>
    </w:p>
    <w:p w:rsidR="0096146F" w:rsidRDefault="0096146F" w:rsidP="0096146F">
      <w:pPr>
        <w:pStyle w:val="Sansinterligne"/>
        <w:jc w:val="both"/>
        <w:rPr>
          <w:rFonts w:ascii="Arial" w:hAnsi="Arial" w:cs="Arial"/>
          <w:sz w:val="24"/>
          <w:szCs w:val="24"/>
        </w:rPr>
      </w:pPr>
      <w:r>
        <w:rPr>
          <w:rFonts w:ascii="Arial" w:hAnsi="Arial" w:cs="Arial"/>
          <w:sz w:val="24"/>
          <w:szCs w:val="24"/>
        </w:rPr>
        <w:t>Néo ruraux : habitants des villes s’installant en zone rurale.</w:t>
      </w:r>
    </w:p>
    <w:p w:rsidR="0096146F" w:rsidRDefault="0096146F" w:rsidP="0096146F">
      <w:pPr>
        <w:pStyle w:val="Sansinterligne"/>
        <w:jc w:val="both"/>
        <w:rPr>
          <w:rFonts w:ascii="Arial" w:hAnsi="Arial" w:cs="Arial"/>
          <w:sz w:val="24"/>
          <w:szCs w:val="24"/>
        </w:rPr>
      </w:pPr>
    </w:p>
    <w:p w:rsidR="0096146F" w:rsidRDefault="0096146F" w:rsidP="0096146F">
      <w:pPr>
        <w:pStyle w:val="Sansinterligne"/>
        <w:jc w:val="both"/>
        <w:rPr>
          <w:rFonts w:ascii="Arial" w:hAnsi="Arial" w:cs="Arial"/>
          <w:sz w:val="24"/>
          <w:szCs w:val="24"/>
        </w:rPr>
      </w:pPr>
      <w:r>
        <w:rPr>
          <w:rFonts w:ascii="Arial" w:hAnsi="Arial" w:cs="Arial"/>
          <w:sz w:val="24"/>
          <w:szCs w:val="24"/>
        </w:rPr>
        <w:t>3/ La Courtine doit faire face à la « disparition des services publics ». L’article de journal évoque la fermeture de la ligne SNCF (« les trains ont déserté la gare ») et la menace de fermeture d’une des classes de l’école.</w:t>
      </w:r>
    </w:p>
    <w:p w:rsidR="0096146F" w:rsidRDefault="0096146F" w:rsidP="0096146F">
      <w:pPr>
        <w:pStyle w:val="Sansinterligne"/>
        <w:jc w:val="both"/>
        <w:rPr>
          <w:rFonts w:ascii="Arial" w:hAnsi="Arial" w:cs="Arial"/>
          <w:sz w:val="24"/>
          <w:szCs w:val="24"/>
        </w:rPr>
      </w:pPr>
    </w:p>
    <w:p w:rsidR="0096146F" w:rsidRDefault="0096146F" w:rsidP="0096146F">
      <w:pPr>
        <w:pStyle w:val="Sansinterligne"/>
        <w:jc w:val="both"/>
        <w:rPr>
          <w:rFonts w:ascii="Arial" w:hAnsi="Arial" w:cs="Arial"/>
          <w:sz w:val="24"/>
          <w:szCs w:val="24"/>
        </w:rPr>
      </w:pPr>
      <w:r>
        <w:rPr>
          <w:rFonts w:ascii="Arial" w:hAnsi="Arial" w:cs="Arial"/>
          <w:sz w:val="24"/>
          <w:szCs w:val="24"/>
        </w:rPr>
        <w:t>4/ La commune tente d’attirer de nouveaux habitants venant des villes (néo ruraux) en construisant de nouveaux lotissements. D’autre part elle veut aussi développer le tourisme vert pour profiter du désenclavement permis par l’autoroute A 89.</w:t>
      </w:r>
    </w:p>
    <w:p w:rsidR="0096146F" w:rsidRDefault="0096146F" w:rsidP="0096146F">
      <w:pPr>
        <w:pStyle w:val="Sansinterligne"/>
        <w:jc w:val="both"/>
        <w:rPr>
          <w:rFonts w:ascii="Arial" w:hAnsi="Arial" w:cs="Arial"/>
          <w:sz w:val="24"/>
          <w:szCs w:val="24"/>
        </w:rPr>
      </w:pPr>
    </w:p>
    <w:p w:rsidR="0096146F" w:rsidRDefault="0096146F" w:rsidP="0096146F">
      <w:pPr>
        <w:pStyle w:val="Sansinterligne"/>
        <w:jc w:val="both"/>
        <w:rPr>
          <w:rFonts w:ascii="Arial" w:hAnsi="Arial" w:cs="Arial"/>
          <w:sz w:val="24"/>
          <w:szCs w:val="24"/>
        </w:rPr>
      </w:pPr>
      <w:r>
        <w:rPr>
          <w:rFonts w:ascii="Arial" w:hAnsi="Arial" w:cs="Arial"/>
          <w:sz w:val="24"/>
          <w:szCs w:val="24"/>
        </w:rPr>
        <w:t>5/ Le document est une brochure d’information et de promotion des produits issu du parc naturel régional. La source est le Parc naturel régional de Millevaches.</w:t>
      </w:r>
    </w:p>
    <w:p w:rsidR="0096146F" w:rsidRDefault="0096146F" w:rsidP="0096146F">
      <w:pPr>
        <w:pStyle w:val="Sansinterligne"/>
        <w:jc w:val="both"/>
        <w:rPr>
          <w:rFonts w:ascii="Arial" w:hAnsi="Arial" w:cs="Arial"/>
          <w:sz w:val="24"/>
          <w:szCs w:val="24"/>
        </w:rPr>
      </w:pPr>
    </w:p>
    <w:p w:rsidR="0096146F" w:rsidRDefault="0096146F" w:rsidP="0096146F">
      <w:pPr>
        <w:pStyle w:val="Sansinterligne"/>
        <w:jc w:val="both"/>
        <w:rPr>
          <w:rFonts w:ascii="Arial" w:hAnsi="Arial" w:cs="Arial"/>
          <w:sz w:val="24"/>
          <w:szCs w:val="24"/>
        </w:rPr>
      </w:pPr>
      <w:r w:rsidRPr="00F02B64">
        <w:rPr>
          <w:rFonts w:ascii="Arial" w:hAnsi="Arial" w:cs="Arial"/>
          <w:i/>
          <w:sz w:val="24"/>
          <w:szCs w:val="24"/>
        </w:rPr>
        <w:t>6/ Il fallait décrire les deux principaux atouts du territoire : une agriculture labélisée (miel, fruits…) et le développement du tourisme vert</w:t>
      </w:r>
      <w:r>
        <w:rPr>
          <w:rFonts w:ascii="Arial" w:hAnsi="Arial" w:cs="Arial"/>
          <w:sz w:val="24"/>
          <w:szCs w:val="24"/>
        </w:rPr>
        <w:t>.</w:t>
      </w:r>
    </w:p>
    <w:p w:rsidR="0096146F" w:rsidRDefault="0096146F" w:rsidP="0096146F">
      <w:pPr>
        <w:pStyle w:val="Sansinterligne"/>
        <w:jc w:val="both"/>
        <w:rPr>
          <w:rFonts w:ascii="Arial" w:hAnsi="Arial" w:cs="Arial"/>
          <w:sz w:val="24"/>
          <w:szCs w:val="24"/>
        </w:rPr>
      </w:pPr>
    </w:p>
    <w:p w:rsidR="0096146F" w:rsidRPr="0096146F" w:rsidRDefault="0096146F" w:rsidP="0096146F">
      <w:pPr>
        <w:pStyle w:val="Sansinterligne"/>
        <w:jc w:val="both"/>
        <w:rPr>
          <w:rFonts w:ascii="Arial" w:hAnsi="Arial" w:cs="Arial"/>
          <w:b/>
          <w:sz w:val="24"/>
          <w:szCs w:val="24"/>
        </w:rPr>
      </w:pPr>
      <w:r w:rsidRPr="0096146F">
        <w:rPr>
          <w:rFonts w:ascii="Arial" w:hAnsi="Arial" w:cs="Arial"/>
          <w:b/>
          <w:sz w:val="24"/>
          <w:szCs w:val="24"/>
        </w:rPr>
        <w:t>Partie 2 :</w:t>
      </w:r>
      <w:r>
        <w:rPr>
          <w:rFonts w:ascii="Arial" w:hAnsi="Arial" w:cs="Arial"/>
          <w:b/>
          <w:sz w:val="24"/>
          <w:szCs w:val="24"/>
        </w:rPr>
        <w:t xml:space="preserve"> </w:t>
      </w:r>
      <w:r w:rsidRPr="0096146F">
        <w:rPr>
          <w:rFonts w:ascii="Arial" w:hAnsi="Arial" w:cs="Arial"/>
          <w:sz w:val="24"/>
          <w:szCs w:val="24"/>
        </w:rPr>
        <w:t xml:space="preserve">1/ </w:t>
      </w:r>
      <w:proofErr w:type="spellStart"/>
      <w:r w:rsidRPr="0096146F">
        <w:rPr>
          <w:rFonts w:ascii="Arial" w:hAnsi="Arial" w:cs="Arial"/>
          <w:sz w:val="24"/>
          <w:szCs w:val="24"/>
        </w:rPr>
        <w:t>cf</w:t>
      </w:r>
      <w:proofErr w:type="spellEnd"/>
      <w:r w:rsidRPr="0096146F">
        <w:rPr>
          <w:rFonts w:ascii="Arial" w:hAnsi="Arial" w:cs="Arial"/>
          <w:sz w:val="24"/>
          <w:szCs w:val="24"/>
        </w:rPr>
        <w:t xml:space="preserve"> carte</w:t>
      </w:r>
    </w:p>
    <w:p w:rsidR="0096146F" w:rsidRDefault="0096146F" w:rsidP="0096146F">
      <w:pPr>
        <w:pStyle w:val="Sansinterligne"/>
        <w:jc w:val="both"/>
        <w:rPr>
          <w:rFonts w:ascii="Arial" w:hAnsi="Arial" w:cs="Arial"/>
          <w:sz w:val="24"/>
          <w:szCs w:val="24"/>
        </w:rPr>
      </w:pPr>
      <w:r>
        <w:rPr>
          <w:rFonts w:ascii="Arial" w:hAnsi="Arial" w:cs="Arial"/>
          <w:sz w:val="24"/>
          <w:szCs w:val="24"/>
        </w:rPr>
        <w:t>2/ au choix : alpes, Pyrénées, jura, Vosges, massif central</w:t>
      </w:r>
    </w:p>
    <w:p w:rsidR="0096146F" w:rsidRDefault="0096146F" w:rsidP="0096146F">
      <w:pPr>
        <w:pStyle w:val="Sansinterligne"/>
        <w:jc w:val="both"/>
        <w:rPr>
          <w:rFonts w:ascii="Arial" w:hAnsi="Arial" w:cs="Arial"/>
          <w:sz w:val="24"/>
          <w:szCs w:val="24"/>
        </w:rPr>
      </w:pPr>
      <w:r>
        <w:rPr>
          <w:rFonts w:ascii="Arial" w:hAnsi="Arial" w:cs="Arial"/>
          <w:sz w:val="24"/>
          <w:szCs w:val="24"/>
        </w:rPr>
        <w:t>3/ A : Garonne   B : Loire</w:t>
      </w:r>
    </w:p>
    <w:p w:rsidR="0096146F" w:rsidRPr="00F02B64" w:rsidRDefault="0096146F" w:rsidP="0096146F">
      <w:pPr>
        <w:pStyle w:val="Sansinterligne"/>
        <w:jc w:val="both"/>
        <w:rPr>
          <w:rFonts w:ascii="Arial" w:hAnsi="Arial" w:cs="Arial"/>
          <w:sz w:val="24"/>
          <w:szCs w:val="24"/>
        </w:rPr>
      </w:pPr>
      <w:r>
        <w:rPr>
          <w:rFonts w:ascii="Arial" w:hAnsi="Arial" w:cs="Arial"/>
          <w:sz w:val="24"/>
          <w:szCs w:val="24"/>
        </w:rPr>
        <w:t xml:space="preserve">4/ C : mer Méditerranée     D : la manche </w:t>
      </w:r>
    </w:p>
    <w:p w:rsidR="0096146F" w:rsidRPr="00F02B64" w:rsidRDefault="0096146F" w:rsidP="00F02B64">
      <w:pPr>
        <w:pStyle w:val="Sansinterligne"/>
        <w:jc w:val="both"/>
        <w:rPr>
          <w:rFonts w:ascii="Arial" w:hAnsi="Arial" w:cs="Arial"/>
          <w:sz w:val="24"/>
          <w:szCs w:val="24"/>
        </w:rPr>
      </w:pPr>
    </w:p>
    <w:sectPr w:rsidR="0096146F" w:rsidRPr="00F02B64" w:rsidSect="005374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5.5pt;height:6.75pt;visibility:visible;mso-wrap-style:square" o:bullet="t">
        <v:imagedata r:id="rId1" o:title=""/>
      </v:shape>
    </w:pict>
  </w:numPicBullet>
  <w:numPicBullet w:numPicBulletId="1">
    <w:pict>
      <v:shape id="_x0000_i1055" type="#_x0000_t75" style="width:25.5pt;height:6.75pt;visibility:visible;mso-wrap-style:square" o:bullet="t">
        <v:imagedata r:id="rId2" o:title=""/>
      </v:shape>
    </w:pict>
  </w:numPicBullet>
  <w:abstractNum w:abstractNumId="0" w15:restartNumberingAfterBreak="0">
    <w:nsid w:val="2E3E4F4F"/>
    <w:multiLevelType w:val="hybridMultilevel"/>
    <w:tmpl w:val="B126AE2E"/>
    <w:lvl w:ilvl="0" w:tplc="21AACAC0">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D620A29"/>
    <w:multiLevelType w:val="hybridMultilevel"/>
    <w:tmpl w:val="ED64B084"/>
    <w:lvl w:ilvl="0" w:tplc="2F649AFC">
      <w:start w:val="1"/>
      <w:numFmt w:val="bullet"/>
      <w:lvlText w:val=""/>
      <w:lvlPicBulletId w:val="1"/>
      <w:lvlJc w:val="left"/>
      <w:pPr>
        <w:tabs>
          <w:tab w:val="num" w:pos="502"/>
        </w:tabs>
        <w:ind w:left="502" w:hanging="360"/>
      </w:pPr>
      <w:rPr>
        <w:rFonts w:ascii="Symbol" w:hAnsi="Symbol" w:hint="default"/>
      </w:rPr>
    </w:lvl>
    <w:lvl w:ilvl="1" w:tplc="208A9188" w:tentative="1">
      <w:start w:val="1"/>
      <w:numFmt w:val="bullet"/>
      <w:lvlText w:val=""/>
      <w:lvlJc w:val="left"/>
      <w:pPr>
        <w:tabs>
          <w:tab w:val="num" w:pos="1222"/>
        </w:tabs>
        <w:ind w:left="1222" w:hanging="360"/>
      </w:pPr>
      <w:rPr>
        <w:rFonts w:ascii="Symbol" w:hAnsi="Symbol" w:hint="default"/>
      </w:rPr>
    </w:lvl>
    <w:lvl w:ilvl="2" w:tplc="70A607AE" w:tentative="1">
      <w:start w:val="1"/>
      <w:numFmt w:val="bullet"/>
      <w:lvlText w:val=""/>
      <w:lvlJc w:val="left"/>
      <w:pPr>
        <w:tabs>
          <w:tab w:val="num" w:pos="1942"/>
        </w:tabs>
        <w:ind w:left="1942" w:hanging="360"/>
      </w:pPr>
      <w:rPr>
        <w:rFonts w:ascii="Symbol" w:hAnsi="Symbol" w:hint="default"/>
      </w:rPr>
    </w:lvl>
    <w:lvl w:ilvl="3" w:tplc="E918C6A0" w:tentative="1">
      <w:start w:val="1"/>
      <w:numFmt w:val="bullet"/>
      <w:lvlText w:val=""/>
      <w:lvlJc w:val="left"/>
      <w:pPr>
        <w:tabs>
          <w:tab w:val="num" w:pos="2662"/>
        </w:tabs>
        <w:ind w:left="2662" w:hanging="360"/>
      </w:pPr>
      <w:rPr>
        <w:rFonts w:ascii="Symbol" w:hAnsi="Symbol" w:hint="default"/>
      </w:rPr>
    </w:lvl>
    <w:lvl w:ilvl="4" w:tplc="85FC8A46" w:tentative="1">
      <w:start w:val="1"/>
      <w:numFmt w:val="bullet"/>
      <w:lvlText w:val=""/>
      <w:lvlJc w:val="left"/>
      <w:pPr>
        <w:tabs>
          <w:tab w:val="num" w:pos="3382"/>
        </w:tabs>
        <w:ind w:left="3382" w:hanging="360"/>
      </w:pPr>
      <w:rPr>
        <w:rFonts w:ascii="Symbol" w:hAnsi="Symbol" w:hint="default"/>
      </w:rPr>
    </w:lvl>
    <w:lvl w:ilvl="5" w:tplc="0E206148" w:tentative="1">
      <w:start w:val="1"/>
      <w:numFmt w:val="bullet"/>
      <w:lvlText w:val=""/>
      <w:lvlJc w:val="left"/>
      <w:pPr>
        <w:tabs>
          <w:tab w:val="num" w:pos="4102"/>
        </w:tabs>
        <w:ind w:left="4102" w:hanging="360"/>
      </w:pPr>
      <w:rPr>
        <w:rFonts w:ascii="Symbol" w:hAnsi="Symbol" w:hint="default"/>
      </w:rPr>
    </w:lvl>
    <w:lvl w:ilvl="6" w:tplc="917E2C36" w:tentative="1">
      <w:start w:val="1"/>
      <w:numFmt w:val="bullet"/>
      <w:lvlText w:val=""/>
      <w:lvlJc w:val="left"/>
      <w:pPr>
        <w:tabs>
          <w:tab w:val="num" w:pos="4822"/>
        </w:tabs>
        <w:ind w:left="4822" w:hanging="360"/>
      </w:pPr>
      <w:rPr>
        <w:rFonts w:ascii="Symbol" w:hAnsi="Symbol" w:hint="default"/>
      </w:rPr>
    </w:lvl>
    <w:lvl w:ilvl="7" w:tplc="78422160" w:tentative="1">
      <w:start w:val="1"/>
      <w:numFmt w:val="bullet"/>
      <w:lvlText w:val=""/>
      <w:lvlJc w:val="left"/>
      <w:pPr>
        <w:tabs>
          <w:tab w:val="num" w:pos="5542"/>
        </w:tabs>
        <w:ind w:left="5542" w:hanging="360"/>
      </w:pPr>
      <w:rPr>
        <w:rFonts w:ascii="Symbol" w:hAnsi="Symbol" w:hint="default"/>
      </w:rPr>
    </w:lvl>
    <w:lvl w:ilvl="8" w:tplc="EABE282A" w:tentative="1">
      <w:start w:val="1"/>
      <w:numFmt w:val="bullet"/>
      <w:lvlText w:val=""/>
      <w:lvlJc w:val="left"/>
      <w:pPr>
        <w:tabs>
          <w:tab w:val="num" w:pos="6262"/>
        </w:tabs>
        <w:ind w:left="6262"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1B"/>
    <w:rsid w:val="0004640A"/>
    <w:rsid w:val="001C454F"/>
    <w:rsid w:val="001C7516"/>
    <w:rsid w:val="001D487C"/>
    <w:rsid w:val="001E076E"/>
    <w:rsid w:val="00270723"/>
    <w:rsid w:val="00274A9F"/>
    <w:rsid w:val="0029669B"/>
    <w:rsid w:val="002A0C52"/>
    <w:rsid w:val="002F238D"/>
    <w:rsid w:val="00380153"/>
    <w:rsid w:val="00474658"/>
    <w:rsid w:val="00510306"/>
    <w:rsid w:val="0053741B"/>
    <w:rsid w:val="00657CE8"/>
    <w:rsid w:val="008B1F0A"/>
    <w:rsid w:val="008B27C5"/>
    <w:rsid w:val="0096146F"/>
    <w:rsid w:val="00A14EDB"/>
    <w:rsid w:val="00A42D4A"/>
    <w:rsid w:val="00A8170C"/>
    <w:rsid w:val="00AB106B"/>
    <w:rsid w:val="00AC1A45"/>
    <w:rsid w:val="00BC7CCD"/>
    <w:rsid w:val="00C70E11"/>
    <w:rsid w:val="00C9538F"/>
    <w:rsid w:val="00CA40C8"/>
    <w:rsid w:val="00CC0E16"/>
    <w:rsid w:val="00DA49B9"/>
    <w:rsid w:val="00DA780E"/>
    <w:rsid w:val="00DB15C6"/>
    <w:rsid w:val="00DB7AF9"/>
    <w:rsid w:val="00E02E7B"/>
    <w:rsid w:val="00E15AE8"/>
    <w:rsid w:val="00E452BC"/>
    <w:rsid w:val="00F02B64"/>
    <w:rsid w:val="00F16180"/>
    <w:rsid w:val="00F620F8"/>
    <w:rsid w:val="00F65D18"/>
    <w:rsid w:val="00F92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D7CA"/>
  <w15:chartTrackingRefBased/>
  <w15:docId w15:val="{45A7468D-8DCF-46D2-A011-B0BFFFEC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741B"/>
    <w:pPr>
      <w:spacing w:after="200" w:line="27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3741B"/>
    <w:pPr>
      <w:spacing w:after="0" w:line="240" w:lineRule="auto"/>
    </w:pPr>
  </w:style>
  <w:style w:type="table" w:styleId="Grilledutableau">
    <w:name w:val="Table Grid"/>
    <w:basedOn w:val="TableauNormal"/>
    <w:uiPriority w:val="59"/>
    <w:rsid w:val="0053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741B"/>
    <w:rPr>
      <w:color w:val="0563C1" w:themeColor="hyperlink"/>
      <w:u w:val="single"/>
    </w:rPr>
  </w:style>
  <w:style w:type="paragraph" w:styleId="Paragraphedeliste">
    <w:name w:val="List Paragraph"/>
    <w:basedOn w:val="Normal"/>
    <w:uiPriority w:val="34"/>
    <w:qFormat/>
    <w:rsid w:val="00E02E7B"/>
    <w:pPr>
      <w:ind w:left="720"/>
      <w:contextualSpacing/>
    </w:pPr>
  </w:style>
  <w:style w:type="paragraph" w:styleId="Textedebulles">
    <w:name w:val="Balloon Text"/>
    <w:basedOn w:val="Normal"/>
    <w:link w:val="TextedebullesCar"/>
    <w:uiPriority w:val="99"/>
    <w:semiHidden/>
    <w:unhideWhenUsed/>
    <w:rsid w:val="00F02B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621</Words>
  <Characters>3420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4</cp:revision>
  <cp:lastPrinted>2017-01-31T13:53:00Z</cp:lastPrinted>
  <dcterms:created xsi:type="dcterms:W3CDTF">2017-01-31T12:35:00Z</dcterms:created>
  <dcterms:modified xsi:type="dcterms:W3CDTF">2017-01-31T14:04:00Z</dcterms:modified>
</cp:coreProperties>
</file>