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C9" w:rsidRPr="00360F30" w:rsidRDefault="00360F30" w:rsidP="00360F30">
      <w:pPr>
        <w:jc w:val="center"/>
        <w:rPr>
          <w:u w:val="single"/>
        </w:rPr>
      </w:pPr>
      <w:bookmarkStart w:id="0" w:name="_GoBack"/>
      <w:bookmarkEnd w:id="0"/>
      <w:r w:rsidRPr="00360F30">
        <w:rPr>
          <w:u w:val="single"/>
        </w:rPr>
        <w:t>DOCUMENT D’ACCOMPAGNEMENT POUR L’EVALUATION DES ACQUIS DU SOCLE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386"/>
        <w:gridCol w:w="2126"/>
        <w:gridCol w:w="2269"/>
      </w:tblGrid>
      <w:tr w:rsidR="00261EB1" w:rsidRPr="00360F30" w:rsidTr="00F46EC7">
        <w:trPr>
          <w:trHeight w:val="333"/>
        </w:trPr>
        <w:tc>
          <w:tcPr>
            <w:tcW w:w="675" w:type="dxa"/>
          </w:tcPr>
          <w:p w:rsidR="00261EB1" w:rsidRPr="00360F30" w:rsidRDefault="00DF65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0F30">
              <w:rPr>
                <w:rFonts w:ascii="Arial" w:hAnsi="Arial" w:cs="Arial"/>
                <w:b/>
                <w:sz w:val="16"/>
                <w:szCs w:val="16"/>
              </w:rPr>
              <w:t>Cycle</w:t>
            </w:r>
          </w:p>
        </w:tc>
        <w:tc>
          <w:tcPr>
            <w:tcW w:w="3686" w:type="dxa"/>
          </w:tcPr>
          <w:p w:rsidR="00261EB1" w:rsidRPr="00360F30" w:rsidRDefault="00261E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0F30">
              <w:rPr>
                <w:rFonts w:ascii="Arial" w:hAnsi="Arial" w:cs="Arial"/>
                <w:b/>
                <w:sz w:val="16"/>
                <w:szCs w:val="16"/>
              </w:rPr>
              <w:t>Composante</w:t>
            </w:r>
          </w:p>
        </w:tc>
        <w:tc>
          <w:tcPr>
            <w:tcW w:w="5386" w:type="dxa"/>
          </w:tcPr>
          <w:p w:rsidR="00261EB1" w:rsidRPr="00360F30" w:rsidRDefault="00261E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0F30">
              <w:rPr>
                <w:rFonts w:ascii="Arial" w:hAnsi="Arial" w:cs="Arial"/>
                <w:b/>
                <w:sz w:val="16"/>
                <w:szCs w:val="16"/>
              </w:rPr>
              <w:t>Elément signifiant  Item</w:t>
            </w:r>
          </w:p>
        </w:tc>
        <w:tc>
          <w:tcPr>
            <w:tcW w:w="2126" w:type="dxa"/>
          </w:tcPr>
          <w:p w:rsidR="00261EB1" w:rsidRPr="00360F30" w:rsidRDefault="00261E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0F30">
              <w:rPr>
                <w:rFonts w:ascii="Arial" w:hAnsi="Arial" w:cs="Arial"/>
                <w:b/>
                <w:sz w:val="16"/>
                <w:szCs w:val="16"/>
              </w:rPr>
              <w:t>Discipline</w:t>
            </w:r>
            <w:r w:rsidR="00360F30" w:rsidRPr="00360F30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360F30">
              <w:rPr>
                <w:rFonts w:ascii="Arial" w:hAnsi="Arial" w:cs="Arial"/>
                <w:b/>
                <w:sz w:val="16"/>
                <w:szCs w:val="16"/>
              </w:rPr>
              <w:t xml:space="preserve"> contributive</w:t>
            </w:r>
            <w:r w:rsidR="00360F30" w:rsidRPr="00360F30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269" w:type="dxa"/>
          </w:tcPr>
          <w:p w:rsidR="00261EB1" w:rsidRPr="00360F30" w:rsidRDefault="00261E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0F30">
              <w:rPr>
                <w:rFonts w:ascii="Arial" w:hAnsi="Arial" w:cs="Arial"/>
                <w:b/>
                <w:sz w:val="16"/>
                <w:szCs w:val="16"/>
              </w:rPr>
              <w:t>Discipline</w:t>
            </w:r>
            <w:r w:rsidR="00360F30" w:rsidRPr="00360F30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360F30">
              <w:rPr>
                <w:rFonts w:ascii="Arial" w:hAnsi="Arial" w:cs="Arial"/>
                <w:b/>
                <w:sz w:val="16"/>
                <w:szCs w:val="16"/>
              </w:rPr>
              <w:t xml:space="preserve"> responsable</w:t>
            </w:r>
            <w:r w:rsidR="00360F30" w:rsidRPr="00360F30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DF658C" w:rsidRPr="000C2575" w:rsidTr="00360F30">
        <w:tc>
          <w:tcPr>
            <w:tcW w:w="675" w:type="dxa"/>
            <w:vMerge w:val="restart"/>
            <w:textDirection w:val="btLr"/>
            <w:vAlign w:val="center"/>
          </w:tcPr>
          <w:p w:rsidR="00DF658C" w:rsidRPr="000C2575" w:rsidRDefault="00DF658C" w:rsidP="00DF658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Cycle 3</w:t>
            </w:r>
          </w:p>
        </w:tc>
        <w:tc>
          <w:tcPr>
            <w:tcW w:w="13467" w:type="dxa"/>
            <w:gridSpan w:val="4"/>
            <w:shd w:val="clear" w:color="auto" w:fill="BFBFBF" w:themeFill="background1" w:themeFillShade="BF"/>
          </w:tcPr>
          <w:p w:rsidR="00DF658C" w:rsidRPr="00360F30" w:rsidRDefault="00DF658C" w:rsidP="00DD66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0F30">
              <w:rPr>
                <w:rFonts w:ascii="Arial" w:hAnsi="Arial" w:cs="Arial"/>
                <w:b/>
                <w:sz w:val="16"/>
                <w:szCs w:val="16"/>
              </w:rPr>
              <w:t>DOMAINE 1 : des langages pour penser et communiquer</w:t>
            </w:r>
          </w:p>
        </w:tc>
      </w:tr>
      <w:tr w:rsidR="00DF658C" w:rsidRPr="000C2575" w:rsidTr="00F46EC7">
        <w:tc>
          <w:tcPr>
            <w:tcW w:w="675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Comprendre, s’exprimer en utilisant la langue française à l’oral et à l’écrit</w:t>
            </w:r>
          </w:p>
        </w:tc>
        <w:tc>
          <w:tcPr>
            <w:tcW w:w="5386" w:type="dxa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S’exprimer à l’oral</w:t>
            </w:r>
          </w:p>
        </w:tc>
        <w:tc>
          <w:tcPr>
            <w:tcW w:w="2126" w:type="dxa"/>
            <w:vMerge w:val="restart"/>
            <w:vAlign w:val="center"/>
          </w:tcPr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>Arts Pl. – Ed. Mus. – EPS</w:t>
            </w:r>
          </w:p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 xml:space="preserve">Fr. – Maths – HG EMC </w:t>
            </w:r>
          </w:p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F46EC7">
              <w:rPr>
                <w:rFonts w:ascii="Arial" w:hAnsi="Arial" w:cs="Arial"/>
                <w:i/>
                <w:sz w:val="16"/>
                <w:szCs w:val="16"/>
              </w:rPr>
              <w:t>Sc</w:t>
            </w:r>
            <w:proofErr w:type="spellEnd"/>
            <w:r w:rsidRPr="00F46EC7">
              <w:rPr>
                <w:rFonts w:ascii="Arial" w:hAnsi="Arial" w:cs="Arial"/>
                <w:i/>
                <w:sz w:val="16"/>
                <w:szCs w:val="16"/>
              </w:rPr>
              <w:t xml:space="preserve"> Phys. – SVT - Techno</w:t>
            </w:r>
          </w:p>
        </w:tc>
        <w:tc>
          <w:tcPr>
            <w:tcW w:w="2269" w:type="dxa"/>
            <w:vMerge w:val="restart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58C" w:rsidRPr="000C2575" w:rsidTr="00F46EC7">
        <w:tc>
          <w:tcPr>
            <w:tcW w:w="675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Comprendre des énoncé oraux</w:t>
            </w:r>
          </w:p>
        </w:tc>
        <w:tc>
          <w:tcPr>
            <w:tcW w:w="2126" w:type="dxa"/>
            <w:vMerge/>
            <w:vAlign w:val="center"/>
          </w:tcPr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58C" w:rsidRPr="000C2575" w:rsidTr="00F46EC7">
        <w:tc>
          <w:tcPr>
            <w:tcW w:w="675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Lire et comprendre l’écrit</w:t>
            </w:r>
          </w:p>
        </w:tc>
        <w:tc>
          <w:tcPr>
            <w:tcW w:w="2126" w:type="dxa"/>
            <w:vMerge/>
            <w:vAlign w:val="center"/>
          </w:tcPr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58C" w:rsidRPr="000C2575" w:rsidTr="00F46EC7">
        <w:tc>
          <w:tcPr>
            <w:tcW w:w="675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Ecrire </w:t>
            </w:r>
          </w:p>
        </w:tc>
        <w:tc>
          <w:tcPr>
            <w:tcW w:w="2126" w:type="dxa"/>
            <w:vMerge/>
            <w:vAlign w:val="center"/>
          </w:tcPr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58C" w:rsidRPr="000C2575" w:rsidTr="00F46EC7">
        <w:tc>
          <w:tcPr>
            <w:tcW w:w="675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DF658C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Exploiter les ressources de la langue</w:t>
            </w:r>
          </w:p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Réfléchir sur le système linguistique</w:t>
            </w:r>
          </w:p>
        </w:tc>
        <w:tc>
          <w:tcPr>
            <w:tcW w:w="2126" w:type="dxa"/>
            <w:vMerge/>
            <w:vAlign w:val="center"/>
          </w:tcPr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58C" w:rsidRPr="000C2575" w:rsidTr="00F46EC7">
        <w:tc>
          <w:tcPr>
            <w:tcW w:w="675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Comprendre, s’exprimer en utilisant une langue étrangère</w:t>
            </w:r>
          </w:p>
        </w:tc>
        <w:tc>
          <w:tcPr>
            <w:tcW w:w="5386" w:type="dxa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Lire et comprendre l’écrit</w:t>
            </w:r>
          </w:p>
        </w:tc>
        <w:tc>
          <w:tcPr>
            <w:tcW w:w="2126" w:type="dxa"/>
            <w:vMerge w:val="restart"/>
            <w:vAlign w:val="center"/>
          </w:tcPr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>LV1</w:t>
            </w:r>
          </w:p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>LV2</w:t>
            </w:r>
          </w:p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>(Angl. – Esp. - All.)</w:t>
            </w:r>
          </w:p>
        </w:tc>
        <w:tc>
          <w:tcPr>
            <w:tcW w:w="2269" w:type="dxa"/>
            <w:vMerge w:val="restart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58C" w:rsidRPr="000C2575" w:rsidTr="00F46EC7">
        <w:tc>
          <w:tcPr>
            <w:tcW w:w="675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Ecrire et réagir à l’écrit</w:t>
            </w:r>
          </w:p>
        </w:tc>
        <w:tc>
          <w:tcPr>
            <w:tcW w:w="2126" w:type="dxa"/>
            <w:vMerge/>
            <w:vAlign w:val="center"/>
          </w:tcPr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58C" w:rsidRPr="000C2575" w:rsidTr="00F46EC7">
        <w:tc>
          <w:tcPr>
            <w:tcW w:w="675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Ecouter et comprendre</w:t>
            </w:r>
          </w:p>
        </w:tc>
        <w:tc>
          <w:tcPr>
            <w:tcW w:w="2126" w:type="dxa"/>
            <w:vMerge/>
            <w:vAlign w:val="center"/>
          </w:tcPr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58C" w:rsidRPr="000C2575" w:rsidTr="00F46EC7">
        <w:tc>
          <w:tcPr>
            <w:tcW w:w="675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S’exprimer à l’oral en continu et en interaction</w:t>
            </w:r>
          </w:p>
        </w:tc>
        <w:tc>
          <w:tcPr>
            <w:tcW w:w="2126" w:type="dxa"/>
            <w:vMerge/>
            <w:vAlign w:val="center"/>
          </w:tcPr>
          <w:p w:rsidR="00DF658C" w:rsidRPr="00F46EC7" w:rsidRDefault="00DF658C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Comprendre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s’exprimer  en utilisant les langages mathématiques, scientifiques et informatiques</w:t>
            </w:r>
          </w:p>
        </w:tc>
        <w:tc>
          <w:tcPr>
            <w:tcW w:w="5386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Utiliser les nombres entiers, décimaux et fractions simples</w:t>
            </w:r>
          </w:p>
        </w:tc>
        <w:tc>
          <w:tcPr>
            <w:tcW w:w="2126" w:type="dxa"/>
            <w:vMerge w:val="restart"/>
            <w:vAlign w:val="center"/>
          </w:tcPr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>Maths – Sc. Phys.</w:t>
            </w:r>
          </w:p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>SVT – Techno.</w:t>
            </w:r>
          </w:p>
        </w:tc>
        <w:tc>
          <w:tcPr>
            <w:tcW w:w="2269" w:type="dxa"/>
            <w:vMerge w:val="restart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Reconnaître des solides usuels et des figures géométriques</w:t>
            </w:r>
          </w:p>
        </w:tc>
        <w:tc>
          <w:tcPr>
            <w:tcW w:w="2126" w:type="dxa"/>
            <w:vMerge/>
            <w:vAlign w:val="center"/>
          </w:tcPr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repérer, se déplacer</w:t>
            </w:r>
          </w:p>
        </w:tc>
        <w:tc>
          <w:tcPr>
            <w:tcW w:w="2126" w:type="dxa"/>
            <w:vMerge/>
            <w:vAlign w:val="center"/>
          </w:tcPr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360F30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Comprendre, s’exprimer en utilisant les langages des arts et du corps</w:t>
            </w:r>
          </w:p>
        </w:tc>
        <w:tc>
          <w:tcPr>
            <w:tcW w:w="5386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S’exprimer par des activités physiques ou artistiques</w:t>
            </w:r>
          </w:p>
        </w:tc>
        <w:tc>
          <w:tcPr>
            <w:tcW w:w="2126" w:type="dxa"/>
            <w:vAlign w:val="center"/>
          </w:tcPr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>Arts. Pl. – Ed Mus. - EPS</w:t>
            </w:r>
          </w:p>
        </w:tc>
        <w:tc>
          <w:tcPr>
            <w:tcW w:w="2269" w:type="dxa"/>
          </w:tcPr>
          <w:p w:rsidR="00360F30" w:rsidRPr="00360F30" w:rsidRDefault="00360F3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360F30" w:rsidRDefault="00360F3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vMerge/>
          </w:tcPr>
          <w:p w:rsidR="00360F30" w:rsidRPr="00360F30" w:rsidRDefault="00360F3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</w:tcPr>
          <w:p w:rsidR="00360F30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Pratiquer des arts en mobilisant divers langages artistiques et leurs ressources expressives</w:t>
            </w:r>
          </w:p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Prendre du recul sur la pratique artistique </w:t>
            </w:r>
          </w:p>
        </w:tc>
        <w:tc>
          <w:tcPr>
            <w:tcW w:w="2126" w:type="dxa"/>
            <w:vAlign w:val="center"/>
          </w:tcPr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>Arts. Pl. – Ed Mus.</w:t>
            </w:r>
          </w:p>
        </w:tc>
        <w:tc>
          <w:tcPr>
            <w:tcW w:w="2269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58C" w:rsidRPr="000C2575" w:rsidTr="00F46EC7">
        <w:tc>
          <w:tcPr>
            <w:tcW w:w="675" w:type="dxa"/>
            <w:vMerge/>
          </w:tcPr>
          <w:p w:rsidR="00DF658C" w:rsidRPr="000C2575" w:rsidRDefault="00DF65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7" w:type="dxa"/>
            <w:gridSpan w:val="4"/>
            <w:shd w:val="clear" w:color="auto" w:fill="BFBFBF" w:themeFill="background1" w:themeFillShade="BF"/>
            <w:vAlign w:val="center"/>
          </w:tcPr>
          <w:p w:rsidR="00DF658C" w:rsidRPr="00360F30" w:rsidRDefault="00DF658C" w:rsidP="00F46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0F30">
              <w:rPr>
                <w:rFonts w:ascii="Arial" w:hAnsi="Arial" w:cs="Arial"/>
                <w:b/>
                <w:sz w:val="16"/>
                <w:szCs w:val="16"/>
              </w:rPr>
              <w:t>DOMAINE 2 : les méthodes et les outils pour apprendre</w:t>
            </w: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constituer des outils de travail personnel et mettre en place des stratégies pour comprendre et apprendre</w:t>
            </w:r>
          </w:p>
        </w:tc>
        <w:tc>
          <w:tcPr>
            <w:tcW w:w="2126" w:type="dxa"/>
            <w:vMerge w:val="restart"/>
            <w:vAlign w:val="center"/>
          </w:tcPr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>Arts Pl. – Ed. Mus. – EPS</w:t>
            </w:r>
          </w:p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Fr. – </w:t>
            </w:r>
            <w:proofErr w:type="spellStart"/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>Maths</w:t>
            </w:r>
            <w:proofErr w:type="spellEnd"/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– HG EMC </w:t>
            </w:r>
          </w:p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F46EC7">
              <w:rPr>
                <w:rFonts w:ascii="Arial" w:hAnsi="Arial" w:cs="Arial"/>
                <w:i/>
                <w:sz w:val="16"/>
                <w:szCs w:val="16"/>
              </w:rPr>
              <w:t>Sc</w:t>
            </w:r>
            <w:proofErr w:type="spellEnd"/>
            <w:r w:rsidRPr="00F46EC7">
              <w:rPr>
                <w:rFonts w:ascii="Arial" w:hAnsi="Arial" w:cs="Arial"/>
                <w:i/>
                <w:sz w:val="16"/>
                <w:szCs w:val="16"/>
              </w:rPr>
              <w:t xml:space="preserve"> Phys. – SVT – Techno</w:t>
            </w:r>
          </w:p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>LV</w:t>
            </w:r>
          </w:p>
        </w:tc>
        <w:tc>
          <w:tcPr>
            <w:tcW w:w="2269" w:type="dxa"/>
            <w:vMerge w:val="restart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Pr="000C2575" w:rsidRDefault="00360F30" w:rsidP="00261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Coopérer et réaliser des projets</w:t>
            </w:r>
          </w:p>
        </w:tc>
        <w:tc>
          <w:tcPr>
            <w:tcW w:w="2126" w:type="dxa"/>
            <w:vMerge/>
            <w:vAlign w:val="center"/>
          </w:tcPr>
          <w:p w:rsidR="00360F30" w:rsidRPr="000C2575" w:rsidRDefault="00360F30" w:rsidP="00F46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Rechercher et trier l’information et s’initier aux langages des médias</w:t>
            </w:r>
          </w:p>
        </w:tc>
        <w:tc>
          <w:tcPr>
            <w:tcW w:w="2126" w:type="dxa"/>
            <w:vMerge/>
            <w:vAlign w:val="center"/>
          </w:tcPr>
          <w:p w:rsidR="00360F30" w:rsidRPr="000C2575" w:rsidRDefault="00360F30" w:rsidP="00F46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Mobiliser les outils numériques pour apprendre,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échanger 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communiquer</w:t>
            </w:r>
          </w:p>
        </w:tc>
        <w:tc>
          <w:tcPr>
            <w:tcW w:w="2126" w:type="dxa"/>
            <w:vMerge/>
            <w:vAlign w:val="center"/>
          </w:tcPr>
          <w:p w:rsidR="00360F30" w:rsidRPr="000C2575" w:rsidRDefault="00360F30" w:rsidP="00F46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7" w:type="dxa"/>
            <w:gridSpan w:val="4"/>
            <w:shd w:val="clear" w:color="auto" w:fill="BFBFBF" w:themeFill="background1" w:themeFillShade="BF"/>
            <w:vAlign w:val="center"/>
          </w:tcPr>
          <w:p w:rsidR="00360F30" w:rsidRPr="00360F30" w:rsidRDefault="00360F30" w:rsidP="00F46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0F30">
              <w:rPr>
                <w:rFonts w:ascii="Arial" w:hAnsi="Arial" w:cs="Arial"/>
                <w:b/>
                <w:sz w:val="16"/>
                <w:szCs w:val="16"/>
              </w:rPr>
              <w:t>DOMAINE 3 : la formation de la personne et du citoyen</w:t>
            </w: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Pr="000C2575" w:rsidRDefault="00360F30" w:rsidP="00261E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Maîtriser l’expression de sa sensibilité  et de ses opinions, respecter celle des autres</w:t>
            </w:r>
          </w:p>
        </w:tc>
        <w:tc>
          <w:tcPr>
            <w:tcW w:w="2126" w:type="dxa"/>
            <w:vAlign w:val="center"/>
          </w:tcPr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>Arts Pl. – Ed. Mus. – EPS</w:t>
            </w:r>
          </w:p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Fr. – </w:t>
            </w:r>
            <w:proofErr w:type="spellStart"/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>Maths</w:t>
            </w:r>
            <w:proofErr w:type="spellEnd"/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– HG EMC </w:t>
            </w:r>
          </w:p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F46EC7">
              <w:rPr>
                <w:rFonts w:ascii="Arial" w:hAnsi="Arial" w:cs="Arial"/>
                <w:i/>
                <w:sz w:val="16"/>
                <w:szCs w:val="16"/>
              </w:rPr>
              <w:t>Sc</w:t>
            </w:r>
            <w:proofErr w:type="spellEnd"/>
            <w:r w:rsidRPr="00F46EC7">
              <w:rPr>
                <w:rFonts w:ascii="Arial" w:hAnsi="Arial" w:cs="Arial"/>
                <w:i/>
                <w:sz w:val="16"/>
                <w:szCs w:val="16"/>
              </w:rPr>
              <w:t xml:space="preserve"> Phys. – SVT – Techno</w:t>
            </w:r>
          </w:p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>LV</w:t>
            </w:r>
          </w:p>
        </w:tc>
        <w:tc>
          <w:tcPr>
            <w:tcW w:w="2269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Comprendre la règle et le droit</w:t>
            </w:r>
          </w:p>
        </w:tc>
        <w:tc>
          <w:tcPr>
            <w:tcW w:w="2126" w:type="dxa"/>
            <w:vAlign w:val="center"/>
          </w:tcPr>
          <w:p w:rsidR="00360F30" w:rsidRPr="000C2575" w:rsidRDefault="00360F30" w:rsidP="00F46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Exercer son esprit critique, faire preuve de réflexion et de discernement</w:t>
            </w:r>
          </w:p>
        </w:tc>
        <w:tc>
          <w:tcPr>
            <w:tcW w:w="2126" w:type="dxa"/>
            <w:vAlign w:val="center"/>
          </w:tcPr>
          <w:p w:rsidR="00360F30" w:rsidRPr="000C2575" w:rsidRDefault="00360F30" w:rsidP="00F46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7" w:type="dxa"/>
            <w:gridSpan w:val="4"/>
            <w:shd w:val="clear" w:color="auto" w:fill="BFBFBF" w:themeFill="background1" w:themeFillShade="BF"/>
            <w:vAlign w:val="center"/>
          </w:tcPr>
          <w:p w:rsidR="00360F30" w:rsidRPr="00360F30" w:rsidRDefault="00360F30" w:rsidP="00F46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0F30">
              <w:rPr>
                <w:rFonts w:ascii="Arial" w:hAnsi="Arial" w:cs="Arial"/>
                <w:b/>
                <w:sz w:val="16"/>
                <w:szCs w:val="16"/>
              </w:rPr>
              <w:t>DOMAINE 4 : les systèmes naturels et les systèmes techniques</w:t>
            </w: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Mener une démarche scientifique ou technologique, résoudre des problèmes simples</w:t>
            </w:r>
          </w:p>
        </w:tc>
        <w:tc>
          <w:tcPr>
            <w:tcW w:w="2126" w:type="dxa"/>
            <w:vMerge w:val="restart"/>
            <w:vAlign w:val="center"/>
          </w:tcPr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>Maths – Sc. Phys.</w:t>
            </w:r>
          </w:p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>SVT – Techno.</w:t>
            </w:r>
          </w:p>
        </w:tc>
        <w:tc>
          <w:tcPr>
            <w:tcW w:w="2269" w:type="dxa"/>
            <w:vMerge w:val="restart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Mettre en pratique des comportements simples respectueux des autres, de l’environnement et de sa santé</w:t>
            </w:r>
          </w:p>
        </w:tc>
        <w:tc>
          <w:tcPr>
            <w:tcW w:w="2126" w:type="dxa"/>
            <w:vMerge/>
            <w:vAlign w:val="center"/>
          </w:tcPr>
          <w:p w:rsidR="00360F30" w:rsidRPr="000C2575" w:rsidRDefault="00360F30" w:rsidP="00F46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7" w:type="dxa"/>
            <w:gridSpan w:val="4"/>
            <w:shd w:val="clear" w:color="auto" w:fill="BFBFBF" w:themeFill="background1" w:themeFillShade="BF"/>
            <w:vAlign w:val="center"/>
          </w:tcPr>
          <w:p w:rsidR="00360F30" w:rsidRPr="00F46EC7" w:rsidRDefault="00360F30" w:rsidP="00F46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6EC7">
              <w:rPr>
                <w:rFonts w:ascii="Arial" w:hAnsi="Arial" w:cs="Arial"/>
                <w:b/>
                <w:sz w:val="16"/>
                <w:szCs w:val="16"/>
              </w:rPr>
              <w:t>DOMAINE 5 : les représentations du monde et de l’activité humaine</w:t>
            </w:r>
          </w:p>
        </w:tc>
      </w:tr>
      <w:tr w:rsidR="00360F30" w:rsidRPr="000C2575" w:rsidTr="00F46EC7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Situer et se situer dans le temps et dans l’espace</w:t>
            </w:r>
          </w:p>
        </w:tc>
        <w:tc>
          <w:tcPr>
            <w:tcW w:w="2126" w:type="dxa"/>
            <w:vMerge w:val="restart"/>
            <w:vAlign w:val="center"/>
          </w:tcPr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>Arts Pl. – Ed. Mus. – EPS</w:t>
            </w:r>
          </w:p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Fr. – </w:t>
            </w:r>
            <w:proofErr w:type="spellStart"/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>Maths</w:t>
            </w:r>
            <w:proofErr w:type="spellEnd"/>
            <w:r w:rsidRPr="00F46EC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– HG EMC </w:t>
            </w:r>
          </w:p>
          <w:p w:rsidR="00360F30" w:rsidRPr="00F46EC7" w:rsidRDefault="00360F30" w:rsidP="00F46EC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6EC7">
              <w:rPr>
                <w:rFonts w:ascii="Arial" w:hAnsi="Arial" w:cs="Arial"/>
                <w:i/>
                <w:sz w:val="16"/>
                <w:szCs w:val="16"/>
              </w:rPr>
              <w:t>LV</w:t>
            </w:r>
          </w:p>
        </w:tc>
        <w:tc>
          <w:tcPr>
            <w:tcW w:w="2269" w:type="dxa"/>
            <w:vMerge w:val="restart"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360F30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Analyser et comprendre les organisations humaines et les représentations du monde</w:t>
            </w:r>
          </w:p>
        </w:tc>
        <w:tc>
          <w:tcPr>
            <w:tcW w:w="212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F30" w:rsidRPr="000C2575" w:rsidTr="00360F30">
        <w:tc>
          <w:tcPr>
            <w:tcW w:w="675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360F30" w:rsidRDefault="00360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Raisonner, imaginer, produire</w:t>
            </w:r>
          </w:p>
        </w:tc>
        <w:tc>
          <w:tcPr>
            <w:tcW w:w="2126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360F30" w:rsidRPr="000C2575" w:rsidRDefault="00360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2575" w:rsidRDefault="000C2575"/>
    <w:sectPr w:rsidR="000C2575" w:rsidSect="000C25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75"/>
    <w:rsid w:val="000C2575"/>
    <w:rsid w:val="00261EB1"/>
    <w:rsid w:val="00360F30"/>
    <w:rsid w:val="00511484"/>
    <w:rsid w:val="00983BC9"/>
    <w:rsid w:val="00DF658C"/>
    <w:rsid w:val="00F46EC7"/>
    <w:rsid w:val="00F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85B19-B0C5-4CA5-9C43-FECD01B4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3B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estelle uginet</cp:lastModifiedBy>
  <cp:revision>2</cp:revision>
  <dcterms:created xsi:type="dcterms:W3CDTF">2016-11-16T16:48:00Z</dcterms:created>
  <dcterms:modified xsi:type="dcterms:W3CDTF">2016-11-16T16:48:00Z</dcterms:modified>
</cp:coreProperties>
</file>