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A4" w:rsidRPr="00BE5061" w:rsidRDefault="009036A4" w:rsidP="00BE5061">
      <w:pPr>
        <w:pBdr>
          <w:top w:val="single" w:sz="4" w:space="1" w:color="auto"/>
          <w:left w:val="single" w:sz="4" w:space="4" w:color="auto"/>
          <w:bottom w:val="single" w:sz="4" w:space="1" w:color="auto"/>
          <w:right w:val="single" w:sz="4" w:space="4" w:color="auto"/>
        </w:pBdr>
        <w:ind w:left="567"/>
        <w:jc w:val="center"/>
        <w:rPr>
          <w:rFonts w:ascii="Times New Roman" w:hAnsi="Times New Roman"/>
          <w:b/>
          <w:sz w:val="32"/>
        </w:rPr>
      </w:pPr>
      <w:r w:rsidRPr="00BE5061">
        <w:rPr>
          <w:rFonts w:ascii="Times New Roman" w:hAnsi="Times New Roman"/>
          <w:b/>
          <w:sz w:val="32"/>
        </w:rPr>
        <w:t>MODELE DE DELIBERATION D’ADHESION A L’ASSOCIATION</w:t>
      </w:r>
    </w:p>
    <w:p w:rsidR="009036A4" w:rsidRDefault="009036A4" w:rsidP="007A5758">
      <w:pPr>
        <w:ind w:left="567"/>
        <w:jc w:val="both"/>
        <w:rPr>
          <w:rFonts w:ascii="Times New Roman" w:hAnsi="Times New Roman"/>
          <w:b/>
        </w:rPr>
      </w:pPr>
    </w:p>
    <w:p w:rsidR="009036A4" w:rsidRDefault="009036A4" w:rsidP="007A5758">
      <w:pPr>
        <w:ind w:left="567"/>
        <w:jc w:val="both"/>
        <w:rPr>
          <w:rFonts w:ascii="Times New Roman" w:hAnsi="Times New Roman"/>
          <w:b/>
        </w:rPr>
      </w:pPr>
    </w:p>
    <w:p w:rsidR="009036A4" w:rsidRDefault="009036A4" w:rsidP="007A5758">
      <w:pPr>
        <w:ind w:left="567"/>
        <w:jc w:val="both"/>
        <w:rPr>
          <w:rFonts w:ascii="Times New Roman" w:hAnsi="Times New Roman"/>
          <w:b/>
        </w:rPr>
      </w:pPr>
    </w:p>
    <w:p w:rsidR="009036A4" w:rsidRPr="007A5758" w:rsidRDefault="009036A4" w:rsidP="007A5758">
      <w:pPr>
        <w:ind w:left="567"/>
        <w:jc w:val="both"/>
        <w:rPr>
          <w:rFonts w:ascii="Times New Roman" w:hAnsi="Times New Roman"/>
          <w:b/>
        </w:rPr>
      </w:pPr>
      <w:r w:rsidRPr="007A5758">
        <w:rPr>
          <w:rFonts w:ascii="Times New Roman" w:hAnsi="Times New Roman"/>
          <w:b/>
        </w:rPr>
        <w:t>ADHESION DE LA VILLE A L’ASSOCIATION DES VILLES POUR LE VOTE ELECTRONIQUE (AVVE)</w:t>
      </w:r>
      <w:r>
        <w:rPr>
          <w:rFonts w:ascii="Times New Roman" w:hAnsi="Times New Roman"/>
          <w:b/>
        </w:rPr>
        <w:t xml:space="preserve"> ET DESIGNATION DES REPRESENTANTS DE LA VILLE</w:t>
      </w:r>
    </w:p>
    <w:p w:rsidR="009036A4" w:rsidRPr="007A5758" w:rsidRDefault="009036A4" w:rsidP="00E40733">
      <w:pPr>
        <w:ind w:left="-284"/>
        <w:jc w:val="both"/>
        <w:rPr>
          <w:rFonts w:ascii="Times New Roman" w:hAnsi="Times New Roman"/>
        </w:rPr>
      </w:pPr>
    </w:p>
    <w:p w:rsidR="009036A4" w:rsidRPr="00EE2DD5" w:rsidRDefault="009036A4" w:rsidP="007A5758">
      <w:pPr>
        <w:ind w:left="567"/>
        <w:jc w:val="both"/>
        <w:rPr>
          <w:rFonts w:ascii="Times New Roman" w:hAnsi="Times New Roman"/>
        </w:rPr>
      </w:pPr>
      <w:r w:rsidRPr="00EE2DD5">
        <w:rPr>
          <w:rFonts w:ascii="Times New Roman" w:hAnsi="Times New Roman"/>
        </w:rPr>
        <w:t>Les bureaux de vote de la Ville sont équipés en machine à voter</w:t>
      </w:r>
      <w:r>
        <w:rPr>
          <w:rFonts w:ascii="Times New Roman" w:hAnsi="Times New Roman"/>
        </w:rPr>
        <w:t xml:space="preserve"> depuis …….</w:t>
      </w:r>
      <w:r w:rsidRPr="00EE2DD5">
        <w:rPr>
          <w:rFonts w:ascii="Times New Roman" w:hAnsi="Times New Roman"/>
        </w:rPr>
        <w:t>. Elles garantissent un vrai confort d’utilisation notamment en rendant le vote accessible aux personnes malvoyantes, la fiabilité des résultats et la rapidité du dépouillement tout en permettant de réaliser de substantielles économies.</w:t>
      </w:r>
    </w:p>
    <w:p w:rsidR="009036A4" w:rsidRDefault="009036A4" w:rsidP="007A5758">
      <w:pPr>
        <w:ind w:left="567"/>
        <w:jc w:val="both"/>
        <w:rPr>
          <w:rFonts w:ascii="Times New Roman" w:hAnsi="Times New Roman"/>
        </w:rPr>
      </w:pPr>
      <w:r w:rsidRPr="00EE2DD5">
        <w:rPr>
          <w:rFonts w:ascii="Times New Roman" w:hAnsi="Times New Roman"/>
        </w:rPr>
        <w:t xml:space="preserve">Aucun incident notable relatif à la sincérité du scrutin n’a été constaté lors des scrutins successifs dans la Ville, l’avenir de cette technologie reste pourtant incertain compte tenu de l’existence d’un moratoire du ministère de l’Intérieur de 2007. Celui-ci a figé la situation car seules les villes déjà équipées peuvent acheter de nouvelles machines, les autres ne peuvent, quant à elles, plus s’équiper en machine à voter. </w:t>
      </w:r>
    </w:p>
    <w:p w:rsidR="009036A4" w:rsidRDefault="009036A4" w:rsidP="00F05BF0">
      <w:pPr>
        <w:ind w:left="567"/>
        <w:jc w:val="both"/>
        <w:rPr>
          <w:rFonts w:ascii="Times New Roman" w:hAnsi="Times New Roman"/>
        </w:rPr>
      </w:pPr>
      <w:r w:rsidRPr="00EE2DD5">
        <w:rPr>
          <w:rFonts w:ascii="Times New Roman" w:hAnsi="Times New Roman"/>
        </w:rPr>
        <w:t xml:space="preserve">En outre, un récent rapport d’information sénatorial défavorable </w:t>
      </w:r>
      <w:r>
        <w:rPr>
          <w:rFonts w:ascii="Times New Roman" w:hAnsi="Times New Roman"/>
        </w:rPr>
        <w:t>au vote électronique</w:t>
      </w:r>
      <w:r w:rsidRPr="00EE2DD5">
        <w:rPr>
          <w:rFonts w:ascii="Times New Roman" w:hAnsi="Times New Roman"/>
        </w:rPr>
        <w:t xml:space="preserve"> a été publié le 9 avril 2014.</w:t>
      </w:r>
      <w:r>
        <w:rPr>
          <w:rFonts w:ascii="Times New Roman" w:hAnsi="Times New Roman"/>
        </w:rPr>
        <w:t xml:space="preserve"> Le rapport conclut au maintien du statut quo concernant le moratoire gouvernemental tout en instaurant une restriction puisqu’il recommande l’interdiction de l’utilisation des machines en mode « double scrutin ». Cependant, aucune collectivité utilisatrice du modèle de machine à voter de …….</w:t>
      </w:r>
      <w:bookmarkStart w:id="0" w:name="_GoBack"/>
      <w:bookmarkEnd w:id="0"/>
      <w:r>
        <w:rPr>
          <w:rFonts w:ascii="Times New Roman" w:hAnsi="Times New Roman"/>
        </w:rPr>
        <w:t xml:space="preserve"> (également le plus répandu sur le territoire puisque sur 63 communes, 61 utilisent le même modèle que la Ville) </w:t>
      </w:r>
      <w:r w:rsidRPr="00874EA2">
        <w:rPr>
          <w:rFonts w:ascii="Times New Roman" w:hAnsi="Times New Roman"/>
        </w:rPr>
        <w:t>n’a été consultée à l’occasion de la rédaction du rapport</w:t>
      </w:r>
      <w:r>
        <w:rPr>
          <w:rFonts w:ascii="Times New Roman" w:hAnsi="Times New Roman"/>
        </w:rPr>
        <w:t xml:space="preserve">. </w:t>
      </w:r>
    </w:p>
    <w:p w:rsidR="009036A4" w:rsidRDefault="009036A4" w:rsidP="00F05BF0">
      <w:pPr>
        <w:ind w:left="567"/>
        <w:jc w:val="both"/>
        <w:rPr>
          <w:rFonts w:ascii="Times New Roman" w:hAnsi="Times New Roman"/>
        </w:rPr>
      </w:pPr>
      <w:r>
        <w:rPr>
          <w:rFonts w:ascii="Times New Roman" w:hAnsi="Times New Roman"/>
        </w:rPr>
        <w:t xml:space="preserve">Les conclusions dressées par ce rapport ne peuvent donc n’être que partielles, et c’est à ce titre et </w:t>
      </w:r>
      <w:r w:rsidRPr="00EE2DD5">
        <w:rPr>
          <w:rFonts w:ascii="Times New Roman" w:hAnsi="Times New Roman"/>
        </w:rPr>
        <w:t xml:space="preserve">dans ce contexte d’incertitude </w:t>
      </w:r>
      <w:r>
        <w:rPr>
          <w:rFonts w:ascii="Times New Roman" w:hAnsi="Times New Roman"/>
        </w:rPr>
        <w:t>que notre commune, comme plus d’une soixantaine d’autres</w:t>
      </w:r>
      <w:r w:rsidRPr="00EE2DD5">
        <w:rPr>
          <w:rFonts w:ascii="Times New Roman" w:hAnsi="Times New Roman"/>
        </w:rPr>
        <w:t xml:space="preserve"> villes utilisat</w:t>
      </w:r>
      <w:r>
        <w:rPr>
          <w:rFonts w:ascii="Times New Roman" w:hAnsi="Times New Roman"/>
        </w:rPr>
        <w:t>rices ou intéressées ont décidé</w:t>
      </w:r>
      <w:r w:rsidRPr="00EE2DD5">
        <w:rPr>
          <w:rFonts w:ascii="Times New Roman" w:hAnsi="Times New Roman"/>
        </w:rPr>
        <w:t xml:space="preserve"> de s’unir en créant l’</w:t>
      </w:r>
      <w:r w:rsidRPr="00EE2DD5">
        <w:rPr>
          <w:rFonts w:ascii="Times New Roman" w:hAnsi="Times New Roman"/>
          <w:bCs/>
        </w:rPr>
        <w:t xml:space="preserve">Association des Villes pour le Vote Electronique (AVVE) </w:t>
      </w:r>
      <w:r w:rsidRPr="00EE2DD5">
        <w:rPr>
          <w:rFonts w:ascii="Times New Roman" w:hAnsi="Times New Roman"/>
        </w:rPr>
        <w:t xml:space="preserve">pour défendre avec objectivité, neutralité et impartialité, l’intérêt de l’usage du vote électronique en France et la poursuite de sa mise en œuvre dans le cadre des élections politiques. </w:t>
      </w:r>
    </w:p>
    <w:p w:rsidR="009036A4" w:rsidRDefault="009036A4" w:rsidP="007A5758">
      <w:pPr>
        <w:ind w:left="567"/>
        <w:jc w:val="both"/>
        <w:rPr>
          <w:rFonts w:ascii="Times New Roman" w:hAnsi="Times New Roman"/>
        </w:rPr>
      </w:pPr>
      <w:r w:rsidRPr="00EE2DD5">
        <w:rPr>
          <w:rFonts w:ascii="Times New Roman" w:hAnsi="Times New Roman"/>
        </w:rPr>
        <w:t>Elles souhaitent aussi proposer aux acteurs institutionnels les évolutions du cadre législatif et réglementaires qui apparaîtraient souhaitables ou nécessaires pour renforcer les garanties apportées au bon déroulement et à la régularité du processus démocratique.</w:t>
      </w:r>
    </w:p>
    <w:p w:rsidR="009036A4" w:rsidRDefault="009036A4" w:rsidP="00EE2DD5">
      <w:pPr>
        <w:tabs>
          <w:tab w:val="num" w:pos="426"/>
          <w:tab w:val="left" w:pos="567"/>
        </w:tabs>
        <w:ind w:left="567" w:right="567"/>
        <w:jc w:val="both"/>
        <w:rPr>
          <w:rFonts w:ascii="Times New Roman" w:hAnsi="Times New Roman"/>
        </w:rPr>
      </w:pPr>
      <w:r>
        <w:rPr>
          <w:rFonts w:ascii="Times New Roman" w:hAnsi="Times New Roman"/>
        </w:rPr>
        <w:t>Les statuts prévoient la désignation de deux représentants des Villes adhérentes (un titulaire et un suppléant) qui seront appelés à siéger au sein de l’association.</w:t>
      </w:r>
    </w:p>
    <w:p w:rsidR="009036A4" w:rsidRDefault="009036A4" w:rsidP="007A5758">
      <w:pPr>
        <w:ind w:left="567"/>
        <w:jc w:val="both"/>
        <w:rPr>
          <w:rFonts w:ascii="Times New Roman" w:hAnsi="Times New Roman"/>
        </w:rPr>
      </w:pPr>
      <w:r w:rsidRPr="00EE2DD5">
        <w:rPr>
          <w:rFonts w:ascii="Times New Roman" w:hAnsi="Times New Roman"/>
        </w:rPr>
        <w:t>Il est demandé au Conseil M</w:t>
      </w:r>
      <w:r>
        <w:rPr>
          <w:rFonts w:ascii="Times New Roman" w:hAnsi="Times New Roman"/>
        </w:rPr>
        <w:t>unicipal de bien vouloir :</w:t>
      </w:r>
    </w:p>
    <w:p w:rsidR="009036A4" w:rsidRDefault="009036A4" w:rsidP="007A5758">
      <w:pPr>
        <w:ind w:left="567"/>
        <w:jc w:val="both"/>
        <w:rPr>
          <w:rFonts w:ascii="Times New Roman" w:hAnsi="Times New Roman"/>
        </w:rPr>
      </w:pPr>
      <w:r>
        <w:rPr>
          <w:rFonts w:ascii="Times New Roman" w:hAnsi="Times New Roman"/>
        </w:rPr>
        <w:t>-</w:t>
      </w:r>
      <w:r w:rsidRPr="00EE2DD5">
        <w:rPr>
          <w:rFonts w:ascii="Times New Roman" w:hAnsi="Times New Roman"/>
        </w:rPr>
        <w:t xml:space="preserve">approuver l’adhésion à l’AVVE , le coût de la cotisation annuelle s’élevant à trois cents euros (300 €), </w:t>
      </w:r>
    </w:p>
    <w:p w:rsidR="009036A4" w:rsidRDefault="009036A4" w:rsidP="007A5758">
      <w:pPr>
        <w:ind w:left="567"/>
        <w:jc w:val="both"/>
        <w:rPr>
          <w:rFonts w:ascii="Times New Roman" w:hAnsi="Times New Roman"/>
        </w:rPr>
      </w:pPr>
      <w:r>
        <w:rPr>
          <w:rFonts w:ascii="Times New Roman" w:hAnsi="Times New Roman"/>
        </w:rPr>
        <w:t>-autoriser Monsieur ………</w:t>
      </w:r>
      <w:r w:rsidRPr="00EE2DD5">
        <w:rPr>
          <w:rFonts w:ascii="Times New Roman" w:hAnsi="Times New Roman"/>
        </w:rPr>
        <w:t xml:space="preserve"> ou son représentant à signer</w:t>
      </w:r>
      <w:r>
        <w:rPr>
          <w:rFonts w:ascii="Times New Roman" w:hAnsi="Times New Roman"/>
        </w:rPr>
        <w:t xml:space="preserve"> tous les documents y afférents </w:t>
      </w:r>
    </w:p>
    <w:p w:rsidR="009036A4" w:rsidRDefault="009036A4" w:rsidP="007A5758">
      <w:pPr>
        <w:ind w:left="567"/>
        <w:jc w:val="both"/>
        <w:rPr>
          <w:rFonts w:ascii="Times New Roman" w:hAnsi="Times New Roman"/>
        </w:rPr>
      </w:pPr>
      <w:r>
        <w:rPr>
          <w:rFonts w:ascii="Times New Roman" w:hAnsi="Times New Roman"/>
        </w:rPr>
        <w:t>-désigner deux représentants de la Ville (un titulaire et un suppléant)</w:t>
      </w:r>
    </w:p>
    <w:p w:rsidR="009036A4" w:rsidRPr="00EE2DD5" w:rsidRDefault="009036A4" w:rsidP="007A5758">
      <w:pPr>
        <w:ind w:left="567"/>
        <w:jc w:val="both"/>
        <w:rPr>
          <w:rFonts w:ascii="Times New Roman" w:hAnsi="Times New Roman"/>
        </w:rPr>
      </w:pPr>
    </w:p>
    <w:p w:rsidR="009036A4" w:rsidRPr="007A5758" w:rsidRDefault="009036A4" w:rsidP="007A5758">
      <w:pPr>
        <w:pStyle w:val="Heading4"/>
        <w:tabs>
          <w:tab w:val="left" w:pos="1080"/>
        </w:tabs>
        <w:ind w:left="567" w:right="0"/>
        <w:rPr>
          <w:rFonts w:ascii="Times New Roman" w:hAnsi="Times New Roman"/>
          <w:szCs w:val="22"/>
        </w:rPr>
      </w:pPr>
      <w:r w:rsidRPr="007A5758">
        <w:rPr>
          <w:rFonts w:ascii="Times New Roman" w:hAnsi="Times New Roman"/>
          <w:szCs w:val="22"/>
        </w:rPr>
        <w:t>LE CONSEIL</w:t>
      </w:r>
    </w:p>
    <w:p w:rsidR="009036A4" w:rsidRPr="007A5758" w:rsidRDefault="009036A4" w:rsidP="007A5758">
      <w:pPr>
        <w:pStyle w:val="Heading7"/>
        <w:ind w:left="-284" w:right="425"/>
        <w:rPr>
          <w:rFonts w:ascii="Times New Roman" w:hAnsi="Times New Roman"/>
          <w:szCs w:val="22"/>
        </w:rPr>
      </w:pPr>
    </w:p>
    <w:p w:rsidR="009036A4" w:rsidRPr="007A5758" w:rsidRDefault="009036A4" w:rsidP="007A5758">
      <w:pPr>
        <w:pStyle w:val="Heading7"/>
        <w:ind w:left="567" w:right="0"/>
        <w:rPr>
          <w:rFonts w:ascii="Times New Roman" w:hAnsi="Times New Roman"/>
          <w:szCs w:val="22"/>
        </w:rPr>
      </w:pPr>
      <w:r w:rsidRPr="007A5758">
        <w:rPr>
          <w:rFonts w:ascii="Times New Roman" w:hAnsi="Times New Roman"/>
          <w:szCs w:val="22"/>
        </w:rPr>
        <w:t xml:space="preserve">OUI </w:t>
      </w:r>
      <w:r w:rsidRPr="007A5758">
        <w:rPr>
          <w:rFonts w:ascii="Times New Roman" w:hAnsi="Times New Roman"/>
          <w:b w:val="0"/>
          <w:szCs w:val="22"/>
        </w:rPr>
        <w:t>l’exposé de Monsieur Le Maire,</w:t>
      </w:r>
    </w:p>
    <w:p w:rsidR="009036A4" w:rsidRDefault="009036A4" w:rsidP="007A5758">
      <w:pPr>
        <w:tabs>
          <w:tab w:val="left" w:pos="1260"/>
        </w:tabs>
        <w:spacing w:after="0" w:line="240" w:lineRule="auto"/>
        <w:ind w:left="567"/>
        <w:jc w:val="both"/>
        <w:rPr>
          <w:rFonts w:ascii="Times New Roman" w:hAnsi="Times New Roman"/>
        </w:rPr>
      </w:pPr>
      <w:r w:rsidRPr="007A5758">
        <w:rPr>
          <w:rFonts w:ascii="Times New Roman" w:hAnsi="Times New Roman"/>
          <w:b/>
        </w:rPr>
        <w:t>VU</w:t>
      </w:r>
      <w:r w:rsidRPr="007A5758">
        <w:rPr>
          <w:rFonts w:ascii="Times New Roman" w:hAnsi="Times New Roman"/>
        </w:rPr>
        <w:t xml:space="preserve"> le code général des collectivités territoriales,</w:t>
      </w:r>
    </w:p>
    <w:p w:rsidR="009036A4" w:rsidRPr="00660B68" w:rsidRDefault="009036A4" w:rsidP="007A5758">
      <w:pPr>
        <w:tabs>
          <w:tab w:val="left" w:pos="1260"/>
        </w:tabs>
        <w:spacing w:after="0" w:line="240" w:lineRule="auto"/>
        <w:ind w:left="567"/>
        <w:jc w:val="both"/>
        <w:rPr>
          <w:rFonts w:ascii="Times New Roman" w:hAnsi="Times New Roman"/>
        </w:rPr>
      </w:pPr>
      <w:r>
        <w:rPr>
          <w:rFonts w:ascii="Times New Roman" w:hAnsi="Times New Roman"/>
          <w:b/>
        </w:rPr>
        <w:t xml:space="preserve">VU </w:t>
      </w:r>
      <w:r w:rsidRPr="00660B68">
        <w:rPr>
          <w:rFonts w:ascii="Times New Roman" w:hAnsi="Times New Roman"/>
        </w:rPr>
        <w:t>le rapport d’information sénatorial du 9 avril 2014</w:t>
      </w:r>
      <w:r>
        <w:rPr>
          <w:rFonts w:ascii="Times New Roman" w:hAnsi="Times New Roman"/>
        </w:rPr>
        <w:t>,</w:t>
      </w:r>
    </w:p>
    <w:p w:rsidR="009036A4" w:rsidRPr="007A5758" w:rsidRDefault="009036A4" w:rsidP="007A5758">
      <w:pPr>
        <w:ind w:left="567"/>
        <w:jc w:val="both"/>
        <w:rPr>
          <w:rFonts w:ascii="Times New Roman" w:hAnsi="Times New Roman"/>
        </w:rPr>
      </w:pPr>
      <w:r w:rsidRPr="007A5758">
        <w:rPr>
          <w:rFonts w:ascii="Times New Roman" w:hAnsi="Times New Roman"/>
          <w:b/>
        </w:rPr>
        <w:t>CONSIDERANT</w:t>
      </w:r>
      <w:r w:rsidRPr="007A5758">
        <w:rPr>
          <w:rFonts w:ascii="Times New Roman" w:hAnsi="Times New Roman"/>
        </w:rPr>
        <w:t xml:space="preserve"> qu’il y a lieu d’adhérer à l’A</w:t>
      </w:r>
      <w:r>
        <w:rPr>
          <w:rFonts w:ascii="Times New Roman" w:hAnsi="Times New Roman"/>
        </w:rPr>
        <w:t>VVE</w:t>
      </w:r>
      <w:r w:rsidRPr="007A5758">
        <w:rPr>
          <w:rFonts w:ascii="Times New Roman" w:hAnsi="Times New Roman"/>
        </w:rPr>
        <w:t xml:space="preserve"> pour défendre avec objectivité, neutralité et impartialité, l’intérêt de l’usage du vote électronique en France et la poursuite de sa mise en œuvre dans le cadre des élections politiques. </w:t>
      </w:r>
    </w:p>
    <w:p w:rsidR="009036A4" w:rsidRPr="007A5758" w:rsidRDefault="009036A4" w:rsidP="007A5758">
      <w:pPr>
        <w:tabs>
          <w:tab w:val="left" w:pos="284"/>
          <w:tab w:val="left" w:pos="6237"/>
        </w:tabs>
        <w:spacing w:after="0" w:line="240" w:lineRule="auto"/>
        <w:ind w:left="567"/>
        <w:jc w:val="center"/>
        <w:rPr>
          <w:rFonts w:ascii="Times New Roman" w:hAnsi="Times New Roman"/>
          <w:b/>
        </w:rPr>
      </w:pPr>
      <w:r w:rsidRPr="007A5758">
        <w:rPr>
          <w:rFonts w:ascii="Times New Roman" w:hAnsi="Times New Roman"/>
          <w:b/>
        </w:rPr>
        <w:t>DELIBERE</w:t>
      </w:r>
    </w:p>
    <w:p w:rsidR="009036A4" w:rsidRPr="007A5758" w:rsidRDefault="009036A4" w:rsidP="007A5758">
      <w:pPr>
        <w:pStyle w:val="BodyText2"/>
        <w:tabs>
          <w:tab w:val="left" w:pos="284"/>
        </w:tabs>
        <w:ind w:left="567" w:right="0"/>
        <w:jc w:val="center"/>
        <w:rPr>
          <w:rFonts w:ascii="Times New Roman" w:hAnsi="Times New Roman"/>
          <w:b w:val="0"/>
          <w:szCs w:val="22"/>
        </w:rPr>
      </w:pPr>
    </w:p>
    <w:p w:rsidR="009036A4" w:rsidRDefault="009036A4" w:rsidP="007A5758">
      <w:pPr>
        <w:pStyle w:val="BodyText2"/>
        <w:tabs>
          <w:tab w:val="left" w:pos="284"/>
        </w:tabs>
        <w:ind w:left="567" w:right="0"/>
        <w:rPr>
          <w:rFonts w:ascii="Times New Roman" w:hAnsi="Times New Roman"/>
          <w:b w:val="0"/>
          <w:szCs w:val="22"/>
        </w:rPr>
      </w:pPr>
      <w:r w:rsidRPr="007A5758">
        <w:rPr>
          <w:rFonts w:ascii="Times New Roman" w:hAnsi="Times New Roman"/>
          <w:szCs w:val="22"/>
          <w:u w:val="single"/>
        </w:rPr>
        <w:t>ARTICLE 1</w:t>
      </w:r>
      <w:r w:rsidRPr="007A5758">
        <w:rPr>
          <w:rFonts w:ascii="Times New Roman" w:hAnsi="Times New Roman"/>
          <w:szCs w:val="22"/>
        </w:rPr>
        <w:t> :</w:t>
      </w:r>
      <w:r>
        <w:rPr>
          <w:rFonts w:ascii="Times New Roman" w:hAnsi="Times New Roman"/>
          <w:szCs w:val="22"/>
        </w:rPr>
        <w:t xml:space="preserve"> </w:t>
      </w:r>
      <w:r w:rsidRPr="007A5758">
        <w:rPr>
          <w:rFonts w:ascii="Times New Roman" w:hAnsi="Times New Roman"/>
          <w:szCs w:val="22"/>
        </w:rPr>
        <w:t xml:space="preserve">APPROUVE </w:t>
      </w:r>
      <w:r w:rsidRPr="007A5758">
        <w:rPr>
          <w:rFonts w:ascii="Times New Roman" w:hAnsi="Times New Roman"/>
          <w:b w:val="0"/>
          <w:szCs w:val="22"/>
        </w:rPr>
        <w:t>l’Adhésion de la Ville à l’A</w:t>
      </w:r>
      <w:r>
        <w:rPr>
          <w:rFonts w:ascii="Times New Roman" w:hAnsi="Times New Roman"/>
          <w:b w:val="0"/>
          <w:szCs w:val="22"/>
        </w:rPr>
        <w:t>VVE (</w:t>
      </w:r>
      <w:r w:rsidRPr="007A5758">
        <w:rPr>
          <w:rFonts w:ascii="Times New Roman" w:hAnsi="Times New Roman"/>
          <w:b w:val="0"/>
          <w:szCs w:val="22"/>
        </w:rPr>
        <w:t xml:space="preserve">Association </w:t>
      </w:r>
      <w:r w:rsidRPr="00A2236C">
        <w:rPr>
          <w:rFonts w:ascii="Times New Roman" w:hAnsi="Times New Roman"/>
          <w:b w:val="0"/>
          <w:bCs/>
        </w:rPr>
        <w:t>des Villes pour le Vote Electronique</w:t>
      </w:r>
      <w:r w:rsidRPr="007A5758">
        <w:rPr>
          <w:rFonts w:ascii="Times New Roman" w:hAnsi="Times New Roman"/>
          <w:b w:val="0"/>
          <w:szCs w:val="22"/>
        </w:rPr>
        <w:t>), pour l’année 201</w:t>
      </w:r>
      <w:r>
        <w:rPr>
          <w:rFonts w:ascii="Times New Roman" w:hAnsi="Times New Roman"/>
          <w:b w:val="0"/>
          <w:szCs w:val="22"/>
        </w:rPr>
        <w:t>4</w:t>
      </w:r>
      <w:r w:rsidRPr="007A5758">
        <w:rPr>
          <w:rFonts w:ascii="Times New Roman" w:hAnsi="Times New Roman"/>
          <w:b w:val="0"/>
          <w:szCs w:val="22"/>
        </w:rPr>
        <w:t xml:space="preserve"> et suivantes.</w:t>
      </w:r>
    </w:p>
    <w:p w:rsidR="009036A4" w:rsidRDefault="009036A4" w:rsidP="007A5758">
      <w:pPr>
        <w:pStyle w:val="BodyText2"/>
        <w:tabs>
          <w:tab w:val="left" w:pos="284"/>
        </w:tabs>
        <w:ind w:left="567" w:right="0"/>
        <w:rPr>
          <w:rFonts w:ascii="Times New Roman" w:hAnsi="Times New Roman"/>
          <w:b w:val="0"/>
          <w:szCs w:val="22"/>
        </w:rPr>
      </w:pPr>
    </w:p>
    <w:p w:rsidR="009036A4" w:rsidRDefault="009036A4" w:rsidP="007A5758">
      <w:pPr>
        <w:pStyle w:val="BodyText2"/>
        <w:tabs>
          <w:tab w:val="left" w:pos="284"/>
        </w:tabs>
        <w:ind w:left="567" w:right="0"/>
        <w:rPr>
          <w:rFonts w:ascii="Times New Roman" w:hAnsi="Times New Roman"/>
          <w:szCs w:val="22"/>
        </w:rPr>
      </w:pPr>
      <w:r>
        <w:rPr>
          <w:rFonts w:ascii="Times New Roman" w:hAnsi="Times New Roman"/>
          <w:szCs w:val="22"/>
          <w:u w:val="single"/>
        </w:rPr>
        <w:t xml:space="preserve">ARTICLE 2 : </w:t>
      </w:r>
      <w:r w:rsidRPr="00EE2DD5">
        <w:rPr>
          <w:rFonts w:ascii="Times New Roman" w:hAnsi="Times New Roman"/>
          <w:szCs w:val="22"/>
        </w:rPr>
        <w:t>DE</w:t>
      </w:r>
      <w:r>
        <w:rPr>
          <w:rFonts w:ascii="Times New Roman" w:hAnsi="Times New Roman"/>
          <w:szCs w:val="22"/>
        </w:rPr>
        <w:t xml:space="preserve">SIGNE  Monsieur ……. comme représentant titulaire et Monsieur ………. comme représentant suppléant de la Ville au sein </w:t>
      </w:r>
      <w:r w:rsidRPr="00EE2DD5">
        <w:rPr>
          <w:rFonts w:ascii="Times New Roman" w:hAnsi="Times New Roman"/>
          <w:szCs w:val="22"/>
        </w:rPr>
        <w:t>de cette association</w:t>
      </w:r>
      <w:r>
        <w:rPr>
          <w:rFonts w:ascii="Times New Roman" w:hAnsi="Times New Roman"/>
          <w:szCs w:val="22"/>
        </w:rPr>
        <w:t>.</w:t>
      </w:r>
    </w:p>
    <w:p w:rsidR="009036A4" w:rsidRPr="007A5758" w:rsidRDefault="009036A4" w:rsidP="007A5758">
      <w:pPr>
        <w:pStyle w:val="BodyText2"/>
        <w:tabs>
          <w:tab w:val="left" w:pos="284"/>
        </w:tabs>
        <w:ind w:left="567" w:right="0"/>
        <w:rPr>
          <w:rFonts w:ascii="Times New Roman" w:hAnsi="Times New Roman"/>
          <w:b w:val="0"/>
          <w:szCs w:val="22"/>
        </w:rPr>
      </w:pPr>
    </w:p>
    <w:p w:rsidR="009036A4" w:rsidRDefault="009036A4" w:rsidP="007A5758">
      <w:pPr>
        <w:pStyle w:val="BodyText2"/>
        <w:tabs>
          <w:tab w:val="left" w:pos="284"/>
        </w:tabs>
        <w:ind w:left="567" w:right="0"/>
        <w:rPr>
          <w:rFonts w:ascii="Times New Roman" w:hAnsi="Times New Roman"/>
          <w:b w:val="0"/>
          <w:szCs w:val="22"/>
        </w:rPr>
      </w:pPr>
      <w:r w:rsidRPr="007A5758">
        <w:rPr>
          <w:rFonts w:ascii="Times New Roman" w:hAnsi="Times New Roman"/>
          <w:szCs w:val="22"/>
          <w:u w:val="single"/>
        </w:rPr>
        <w:t xml:space="preserve">ARTICLE </w:t>
      </w:r>
      <w:r>
        <w:rPr>
          <w:rFonts w:ascii="Times New Roman" w:hAnsi="Times New Roman"/>
          <w:szCs w:val="22"/>
          <w:u w:val="single"/>
        </w:rPr>
        <w:t>3</w:t>
      </w:r>
      <w:r w:rsidRPr="007A5758">
        <w:rPr>
          <w:rFonts w:ascii="Times New Roman" w:hAnsi="Times New Roman"/>
          <w:szCs w:val="22"/>
          <w:u w:val="single"/>
        </w:rPr>
        <w:t xml:space="preserve">: </w:t>
      </w:r>
      <w:r w:rsidRPr="007A5758">
        <w:rPr>
          <w:rFonts w:ascii="Times New Roman" w:hAnsi="Times New Roman"/>
          <w:szCs w:val="22"/>
        </w:rPr>
        <w:t xml:space="preserve">AUTORISE </w:t>
      </w:r>
      <w:r>
        <w:rPr>
          <w:rFonts w:ascii="Times New Roman" w:hAnsi="Times New Roman"/>
          <w:b w:val="0"/>
          <w:szCs w:val="22"/>
        </w:rPr>
        <w:t>Monsieur …….</w:t>
      </w:r>
      <w:r w:rsidRPr="007A5758">
        <w:rPr>
          <w:rFonts w:ascii="Times New Roman" w:hAnsi="Times New Roman"/>
          <w:b w:val="0"/>
          <w:szCs w:val="22"/>
        </w:rPr>
        <w:t xml:space="preserve"> ou son représentant à signer tous les actes y afférents</w:t>
      </w:r>
    </w:p>
    <w:p w:rsidR="009036A4" w:rsidRPr="007A5758" w:rsidRDefault="009036A4" w:rsidP="007A5758">
      <w:pPr>
        <w:pStyle w:val="BodyText2"/>
        <w:tabs>
          <w:tab w:val="left" w:pos="284"/>
        </w:tabs>
        <w:ind w:left="567" w:right="0"/>
        <w:rPr>
          <w:rFonts w:ascii="Times New Roman" w:hAnsi="Times New Roman"/>
          <w:b w:val="0"/>
          <w:szCs w:val="22"/>
        </w:rPr>
      </w:pPr>
    </w:p>
    <w:p w:rsidR="009036A4" w:rsidRPr="007A5758" w:rsidRDefault="009036A4" w:rsidP="007A5758">
      <w:pPr>
        <w:pStyle w:val="BodyText2"/>
        <w:tabs>
          <w:tab w:val="left" w:pos="284"/>
        </w:tabs>
        <w:ind w:left="567" w:right="0"/>
        <w:rPr>
          <w:rFonts w:ascii="Times New Roman" w:hAnsi="Times New Roman"/>
          <w:b w:val="0"/>
          <w:szCs w:val="22"/>
        </w:rPr>
      </w:pPr>
      <w:r w:rsidRPr="007A5758">
        <w:rPr>
          <w:rFonts w:ascii="Times New Roman" w:hAnsi="Times New Roman"/>
          <w:szCs w:val="22"/>
          <w:u w:val="single"/>
        </w:rPr>
        <w:t xml:space="preserve">ARTICLE </w:t>
      </w:r>
      <w:r>
        <w:rPr>
          <w:rFonts w:ascii="Times New Roman" w:hAnsi="Times New Roman"/>
          <w:szCs w:val="22"/>
          <w:u w:val="single"/>
        </w:rPr>
        <w:t>4</w:t>
      </w:r>
      <w:r w:rsidRPr="007A5758">
        <w:rPr>
          <w:rFonts w:ascii="Times New Roman" w:hAnsi="Times New Roman"/>
          <w:szCs w:val="22"/>
          <w:u w:val="single"/>
        </w:rPr>
        <w:t> :</w:t>
      </w:r>
      <w:r w:rsidRPr="007A5758">
        <w:rPr>
          <w:rFonts w:ascii="Times New Roman" w:hAnsi="Times New Roman"/>
          <w:szCs w:val="22"/>
        </w:rPr>
        <w:t xml:space="preserve"> DIT </w:t>
      </w:r>
      <w:r w:rsidRPr="007A5758">
        <w:rPr>
          <w:rFonts w:ascii="Times New Roman" w:hAnsi="Times New Roman"/>
          <w:b w:val="0"/>
          <w:szCs w:val="22"/>
        </w:rPr>
        <w:t xml:space="preserve">que la dépense qui s’élève à </w:t>
      </w:r>
      <w:r>
        <w:rPr>
          <w:rFonts w:ascii="Times New Roman" w:hAnsi="Times New Roman"/>
          <w:b w:val="0"/>
          <w:szCs w:val="22"/>
        </w:rPr>
        <w:t>300</w:t>
      </w:r>
      <w:r w:rsidRPr="007A5758">
        <w:rPr>
          <w:rFonts w:ascii="Times New Roman" w:hAnsi="Times New Roman"/>
          <w:b w:val="0"/>
          <w:szCs w:val="22"/>
        </w:rPr>
        <w:t xml:space="preserve"> € sera prélevée sur les crédits prévus à cet effet sur l’exercice budgétaire.</w:t>
      </w:r>
    </w:p>
    <w:p w:rsidR="009036A4" w:rsidRPr="007A5758" w:rsidRDefault="009036A4" w:rsidP="007A5758">
      <w:pPr>
        <w:spacing w:after="0" w:line="240" w:lineRule="auto"/>
        <w:ind w:left="567"/>
        <w:jc w:val="both"/>
        <w:rPr>
          <w:rFonts w:ascii="Times New Roman" w:hAnsi="Times New Roman"/>
        </w:rPr>
      </w:pPr>
    </w:p>
    <w:p w:rsidR="009036A4" w:rsidRPr="007A5758" w:rsidRDefault="009036A4" w:rsidP="00E40733">
      <w:pPr>
        <w:ind w:left="-284"/>
        <w:jc w:val="both"/>
        <w:rPr>
          <w:rFonts w:ascii="Times New Roman" w:hAnsi="Times New Roman"/>
        </w:rPr>
      </w:pPr>
    </w:p>
    <w:p w:rsidR="009036A4" w:rsidRPr="007A5758" w:rsidRDefault="009036A4" w:rsidP="00E40733">
      <w:pPr>
        <w:ind w:left="-284"/>
        <w:jc w:val="both"/>
        <w:rPr>
          <w:rFonts w:ascii="Times New Roman" w:hAnsi="Times New Roman"/>
        </w:rPr>
      </w:pPr>
    </w:p>
    <w:sectPr w:rsidR="009036A4" w:rsidRPr="007A5758" w:rsidSect="00BE5061">
      <w:headerReference w:type="default" r:id="rId7"/>
      <w:pgSz w:w="11906" w:h="16838"/>
      <w:pgMar w:top="709" w:right="707" w:bottom="1417" w:left="28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6A4" w:rsidRDefault="009036A4" w:rsidP="00697A65">
      <w:pPr>
        <w:spacing w:after="0" w:line="240" w:lineRule="auto"/>
      </w:pPr>
      <w:r>
        <w:separator/>
      </w:r>
    </w:p>
  </w:endnote>
  <w:endnote w:type="continuationSeparator" w:id="0">
    <w:p w:rsidR="009036A4" w:rsidRDefault="009036A4" w:rsidP="00697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6A4" w:rsidRDefault="009036A4" w:rsidP="00697A65">
      <w:pPr>
        <w:spacing w:after="0" w:line="240" w:lineRule="auto"/>
      </w:pPr>
      <w:r>
        <w:separator/>
      </w:r>
    </w:p>
  </w:footnote>
  <w:footnote w:type="continuationSeparator" w:id="0">
    <w:p w:rsidR="009036A4" w:rsidRDefault="009036A4" w:rsidP="00697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A4" w:rsidRDefault="009036A4">
    <w:pPr>
      <w:pStyle w:val="Heade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25CA"/>
    <w:multiLevelType w:val="hybridMultilevel"/>
    <w:tmpl w:val="94BC55C4"/>
    <w:lvl w:ilvl="0" w:tplc="AB3A6DCC">
      <w:numFmt w:val="bullet"/>
      <w:lvlText w:val="-"/>
      <w:lvlJc w:val="left"/>
      <w:pPr>
        <w:ind w:left="180" w:hanging="360"/>
      </w:pPr>
      <w:rPr>
        <w:rFonts w:ascii="Calibri" w:eastAsia="Times New Roman" w:hAnsi="Calibri" w:hint="default"/>
      </w:rPr>
    </w:lvl>
    <w:lvl w:ilvl="1" w:tplc="040C0003" w:tentative="1">
      <w:start w:val="1"/>
      <w:numFmt w:val="bullet"/>
      <w:lvlText w:val="o"/>
      <w:lvlJc w:val="left"/>
      <w:pPr>
        <w:ind w:left="900" w:hanging="360"/>
      </w:pPr>
      <w:rPr>
        <w:rFonts w:ascii="Courier New" w:hAnsi="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hint="default"/>
      </w:rPr>
    </w:lvl>
    <w:lvl w:ilvl="8" w:tplc="040C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06A"/>
    <w:rsid w:val="00002BF0"/>
    <w:rsid w:val="00093195"/>
    <w:rsid w:val="00146106"/>
    <w:rsid w:val="00172E86"/>
    <w:rsid w:val="00356402"/>
    <w:rsid w:val="003660D4"/>
    <w:rsid w:val="00407DF8"/>
    <w:rsid w:val="0047398D"/>
    <w:rsid w:val="005626D8"/>
    <w:rsid w:val="0063785B"/>
    <w:rsid w:val="00660B68"/>
    <w:rsid w:val="00697A65"/>
    <w:rsid w:val="007A5758"/>
    <w:rsid w:val="00846E05"/>
    <w:rsid w:val="00874EA2"/>
    <w:rsid w:val="008E0F24"/>
    <w:rsid w:val="009036A4"/>
    <w:rsid w:val="00913920"/>
    <w:rsid w:val="009A1859"/>
    <w:rsid w:val="009A54B1"/>
    <w:rsid w:val="00A2236C"/>
    <w:rsid w:val="00AD6283"/>
    <w:rsid w:val="00B90B3D"/>
    <w:rsid w:val="00BE5061"/>
    <w:rsid w:val="00BF2AA2"/>
    <w:rsid w:val="00C12A28"/>
    <w:rsid w:val="00E40733"/>
    <w:rsid w:val="00EA206A"/>
    <w:rsid w:val="00ED6789"/>
    <w:rsid w:val="00EE2DD5"/>
    <w:rsid w:val="00F05BF0"/>
    <w:rsid w:val="00F42DD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28"/>
    <w:pPr>
      <w:spacing w:after="160" w:line="259" w:lineRule="auto"/>
    </w:pPr>
    <w:rPr>
      <w:lang w:eastAsia="en-US"/>
    </w:rPr>
  </w:style>
  <w:style w:type="paragraph" w:styleId="Heading4">
    <w:name w:val="heading 4"/>
    <w:basedOn w:val="Normal"/>
    <w:next w:val="Normal"/>
    <w:link w:val="Heading4Char"/>
    <w:uiPriority w:val="99"/>
    <w:qFormat/>
    <w:rsid w:val="007A5758"/>
    <w:pPr>
      <w:keepNext/>
      <w:spacing w:after="0" w:line="240" w:lineRule="auto"/>
      <w:ind w:left="1418" w:right="708"/>
      <w:jc w:val="center"/>
      <w:outlineLvl w:val="3"/>
    </w:pPr>
    <w:rPr>
      <w:rFonts w:ascii="Optima" w:eastAsia="Times New Roman" w:hAnsi="Optima"/>
      <w:b/>
      <w:szCs w:val="20"/>
      <w:lang w:eastAsia="fr-FR"/>
    </w:rPr>
  </w:style>
  <w:style w:type="paragraph" w:styleId="Heading7">
    <w:name w:val="heading 7"/>
    <w:basedOn w:val="Normal"/>
    <w:next w:val="Normal"/>
    <w:link w:val="Heading7Char"/>
    <w:uiPriority w:val="99"/>
    <w:qFormat/>
    <w:rsid w:val="007A5758"/>
    <w:pPr>
      <w:keepNext/>
      <w:spacing w:after="0" w:line="240" w:lineRule="auto"/>
      <w:ind w:left="1418" w:right="708"/>
      <w:jc w:val="both"/>
      <w:outlineLvl w:val="6"/>
    </w:pPr>
    <w:rPr>
      <w:rFonts w:ascii="Optima" w:eastAsia="Times New Roman" w:hAnsi="Optima"/>
      <w:b/>
      <w:szCs w:val="20"/>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A5758"/>
    <w:rPr>
      <w:rFonts w:ascii="Optima" w:hAnsi="Optima" w:cs="Times New Roman"/>
      <w:b/>
      <w:sz w:val="20"/>
      <w:szCs w:val="20"/>
      <w:lang w:eastAsia="fr-FR"/>
    </w:rPr>
  </w:style>
  <w:style w:type="character" w:customStyle="1" w:styleId="Heading7Char">
    <w:name w:val="Heading 7 Char"/>
    <w:basedOn w:val="DefaultParagraphFont"/>
    <w:link w:val="Heading7"/>
    <w:uiPriority w:val="99"/>
    <w:locked/>
    <w:rsid w:val="007A5758"/>
    <w:rPr>
      <w:rFonts w:ascii="Optima" w:hAnsi="Optima" w:cs="Times New Roman"/>
      <w:b/>
      <w:sz w:val="20"/>
      <w:szCs w:val="20"/>
      <w:lang w:eastAsia="fr-FR"/>
    </w:rPr>
  </w:style>
  <w:style w:type="paragraph" w:customStyle="1" w:styleId="Default">
    <w:name w:val="Default"/>
    <w:uiPriority w:val="99"/>
    <w:rsid w:val="00F42DDE"/>
    <w:pPr>
      <w:autoSpaceDE w:val="0"/>
      <w:autoSpaceDN w:val="0"/>
      <w:adjustRightInd w:val="0"/>
    </w:pPr>
    <w:rPr>
      <w:rFonts w:eastAsia="Times New Roman" w:cs="Calibri"/>
      <w:color w:val="000000"/>
      <w:sz w:val="24"/>
      <w:szCs w:val="24"/>
      <w:lang w:eastAsia="en-US"/>
    </w:rPr>
  </w:style>
  <w:style w:type="paragraph" w:styleId="BodyText2">
    <w:name w:val="Body Text 2"/>
    <w:basedOn w:val="Normal"/>
    <w:link w:val="BodyText2Char"/>
    <w:uiPriority w:val="99"/>
    <w:rsid w:val="007A5758"/>
    <w:pPr>
      <w:tabs>
        <w:tab w:val="left" w:pos="5670"/>
      </w:tabs>
      <w:spacing w:after="0" w:line="240" w:lineRule="auto"/>
      <w:ind w:right="497"/>
      <w:jc w:val="both"/>
    </w:pPr>
    <w:rPr>
      <w:rFonts w:ascii="Optima" w:eastAsia="Times New Roman" w:hAnsi="Optima"/>
      <w:b/>
      <w:szCs w:val="20"/>
      <w:lang w:eastAsia="fr-FR"/>
    </w:rPr>
  </w:style>
  <w:style w:type="character" w:customStyle="1" w:styleId="BodyText2Char">
    <w:name w:val="Body Text 2 Char"/>
    <w:basedOn w:val="DefaultParagraphFont"/>
    <w:link w:val="BodyText2"/>
    <w:uiPriority w:val="99"/>
    <w:locked/>
    <w:rsid w:val="007A5758"/>
    <w:rPr>
      <w:rFonts w:ascii="Optima" w:hAnsi="Optima" w:cs="Times New Roman"/>
      <w:b/>
      <w:sz w:val="20"/>
      <w:szCs w:val="20"/>
      <w:lang w:eastAsia="fr-FR"/>
    </w:rPr>
  </w:style>
  <w:style w:type="paragraph" w:styleId="Header">
    <w:name w:val="header"/>
    <w:basedOn w:val="Normal"/>
    <w:link w:val="HeaderChar"/>
    <w:uiPriority w:val="99"/>
    <w:rsid w:val="00697A6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97A65"/>
    <w:rPr>
      <w:rFonts w:cs="Times New Roman"/>
    </w:rPr>
  </w:style>
  <w:style w:type="paragraph" w:styleId="Footer">
    <w:name w:val="footer"/>
    <w:basedOn w:val="Normal"/>
    <w:link w:val="FooterChar"/>
    <w:uiPriority w:val="99"/>
    <w:rsid w:val="00697A6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97A65"/>
    <w:rPr>
      <w:rFonts w:cs="Times New Roman"/>
    </w:rPr>
  </w:style>
  <w:style w:type="paragraph" w:styleId="BalloonText">
    <w:name w:val="Balloon Text"/>
    <w:basedOn w:val="Normal"/>
    <w:link w:val="BalloonTextChar"/>
    <w:uiPriority w:val="99"/>
    <w:semiHidden/>
    <w:rsid w:val="00697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7A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563</Words>
  <Characters>3102</Characters>
  <Application>Microsoft Office Outlook</Application>
  <DocSecurity>0</DocSecurity>
  <Lines>0</Lines>
  <Paragraphs>0</Paragraphs>
  <ScaleCrop>false</ScaleCrop>
  <Company>Mairie de Rosny-sous-Bois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DELIBERATION D’ADHESION A L’ASSOCIATION</dc:title>
  <dc:subject/>
  <dc:creator>LAPEYRE Gabriel</dc:creator>
  <cp:keywords/>
  <dc:description/>
  <cp:lastModifiedBy>Palisson Hervé</cp:lastModifiedBy>
  <cp:revision>2</cp:revision>
  <cp:lastPrinted>2014-11-26T08:45:00Z</cp:lastPrinted>
  <dcterms:created xsi:type="dcterms:W3CDTF">2015-04-08T09:08:00Z</dcterms:created>
  <dcterms:modified xsi:type="dcterms:W3CDTF">2015-04-08T09:08:00Z</dcterms:modified>
</cp:coreProperties>
</file>