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EA" w:rsidRPr="001172EA" w:rsidRDefault="001172EA" w:rsidP="001172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17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INFO FRANCEINFO. Le groupe PSA va supprimer plus de 2 000 postes l'an prochain en France</w:t>
      </w:r>
    </w:p>
    <w:p w:rsidR="001172EA" w:rsidRPr="001172EA" w:rsidRDefault="001172EA" w:rsidP="00117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172E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 constructeur automobile français ne prévoit pas de licenciements secs. Il s'agira de départs volontaires non-remplacés, de préretraites ainsi que de congés longue durée.</w:t>
      </w:r>
    </w:p>
    <w:p w:rsidR="001172EA" w:rsidRPr="001172EA" w:rsidRDefault="001172EA" w:rsidP="0011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AA3DF27" wp14:editId="3BB4A114">
            <wp:extent cx="6591631" cy="2477552"/>
            <wp:effectExtent l="0" t="0" r="0" b="0"/>
            <wp:docPr id="1" name="Image 1" descr="L'usine PSA d'Aulnay-sous-Bois (Seine-Saint-Denis), le 10 avril 20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usine PSA d'Aulnay-sous-Bois (Seine-Saint-Denis), le 10 avril 2013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567" cy="247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L'usine PSA d'Aulnay-sous-Bois (Seine-Saint-Denis), le 10 avril 2013. (FRED DUFOUR / AFP)</w:t>
      </w:r>
    </w:p>
    <w:p w:rsidR="001172EA" w:rsidRPr="001172EA" w:rsidRDefault="001172EA" w:rsidP="0011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72EA" w:rsidRPr="001172EA" w:rsidRDefault="001172EA" w:rsidP="0011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franceinfoFrance</w:t>
      </w:r>
      <w:proofErr w:type="spellEnd"/>
      <w:proofErr w:type="gramEnd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Télévisions</w:t>
      </w:r>
    </w:p>
    <w:p w:rsidR="001172EA" w:rsidRPr="001172EA" w:rsidRDefault="001172EA" w:rsidP="0011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Mis à jour le 17/10/2016 | 10:23</w:t>
      </w: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publié le 17/10/2016 | 07:03</w:t>
      </w:r>
    </w:p>
    <w:p w:rsidR="001172EA" w:rsidRPr="001172EA" w:rsidRDefault="001172EA" w:rsidP="0011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PartagerTwitterPartagerEnvoyer</w:t>
      </w:r>
      <w:proofErr w:type="spellEnd"/>
    </w:p>
    <w:p w:rsidR="001172EA" w:rsidRPr="001172EA" w:rsidRDefault="001172EA" w:rsidP="0011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NEWSLETTER </w:t>
      </w:r>
      <w:proofErr w:type="spellStart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ACTUNous</w:t>
      </w:r>
      <w:proofErr w:type="spellEnd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gramStart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préparons</w:t>
      </w:r>
      <w:proofErr w:type="gramEnd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vous chaque matin </w:t>
      </w:r>
    </w:p>
    <w:p w:rsidR="001172EA" w:rsidRPr="001172EA" w:rsidRDefault="001172EA" w:rsidP="0011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groupe PSA compte supprimer 2 133 postes en 2017 dans ses usines françaises, selon des documents internes consultés par Isabelle Raymond de </w:t>
      </w:r>
      <w:proofErr w:type="spellStart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franceinfo</w:t>
      </w:r>
      <w:proofErr w:type="spellEnd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, lundi 17 octobre. Le groupe ne prévoit pas de licenciements secs. Dans le détail, 1 025 départs volontaires ne seront pas remplacés, auxquels il faut ajouter 983 congés seniors (des préretraites pour les ouvriers les plus âgés), ainsi que 125 congés longue durée. </w:t>
      </w:r>
    </w:p>
    <w:p w:rsidR="001172EA" w:rsidRPr="001172EA" w:rsidRDefault="001172EA" w:rsidP="0011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comité central d'entreprise extraordinaire doit se réunir lundi après-midi. La direction de PSA a contesté, dans la matinée, l'interprétation des informations que nous révélons.</w:t>
      </w:r>
      <w:r w:rsidRPr="001172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"Il s'agit d'un non sujet"</w:t>
      </w: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selon un porte-parole du groupe, qui met en avant une </w:t>
      </w:r>
      <w:r w:rsidRPr="001172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"politique de l'emploi responsable du constructeur qui anticipe avant tout les transformations majeures du groupe".</w:t>
      </w:r>
    </w:p>
    <w:p w:rsidR="001172EA" w:rsidRDefault="001172EA" w:rsidP="00117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1172EA" w:rsidRDefault="001172EA" w:rsidP="00117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1172EA" w:rsidRDefault="001172EA" w:rsidP="00117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1172EA" w:rsidRPr="001172EA" w:rsidRDefault="001172EA" w:rsidP="00117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 w:rsidRPr="001172E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Des ventes en hausse</w:t>
      </w:r>
    </w:p>
    <w:p w:rsidR="001172EA" w:rsidRPr="001172EA" w:rsidRDefault="001172EA" w:rsidP="0011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début 2013 et la fermeture du site d'Aulnay-sous-Bois (Seine-Saint-Denis), le constructeur automobile a supprimé 17 000 postes au total. Le contexte est pourtant </w:t>
      </w:r>
      <w:hyperlink r:id="rId6" w:tgtFrame="_blank" w:history="1">
        <w:r w:rsidRPr="00117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bien moins morose</w:t>
        </w:r>
      </w:hyperlink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aujourd'hui : PSA, qui était au bord du dépôt de bilan il y a quatre ans, se porte beaucoup mieux, avec des ventes en hausse de plus de 7% en Europe au premier semestre 2016.</w:t>
      </w:r>
    </w:p>
    <w:p w:rsidR="001172EA" w:rsidRPr="001172EA" w:rsidRDefault="001172EA" w:rsidP="0011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Mais, sur fond de </w:t>
      </w:r>
      <w:proofErr w:type="spellStart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chute des ventes de véhicules diesel, il faut aborder l'avenir </w:t>
      </w:r>
      <w:r w:rsidRPr="001172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"avec prudence"</w:t>
      </w: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, justifie la direction dans ces documents internes. Et, pour elle, cela passe notamment par une réduction de la masse salariale.</w:t>
      </w:r>
    </w:p>
    <w:p w:rsidR="001172EA" w:rsidRPr="001172EA" w:rsidRDefault="001172EA" w:rsidP="00117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172E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"Les bénéfices doivent servir à maintenir l'emploi"</w:t>
      </w:r>
    </w:p>
    <w:p w:rsidR="001172EA" w:rsidRPr="001172EA" w:rsidRDefault="001172EA" w:rsidP="0011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 Jean-Pierre Mercier, délégué syndical central CGT du groupe PSA Peugeot-Citroën, c'est la </w:t>
      </w:r>
      <w:r w:rsidRPr="001172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"douche froide"</w:t>
      </w: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Au micro de </w:t>
      </w:r>
      <w:proofErr w:type="spellStart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franceinfo</w:t>
      </w:r>
      <w:proofErr w:type="spellEnd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, il explique : </w:t>
      </w:r>
      <w:r w:rsidRPr="001172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"Ce que je retiens surtout, ce sont les 2,4 milliards d'euros de bénéfices engrangés depuis ces dix-huit derniers mois. Des milliards qui sont sortis du travail de l'ensemble des salariés. On est de moins en moins nombreux à y travailler, dans ces usines." </w:t>
      </w:r>
    </w:p>
    <w:p w:rsidR="001172EA" w:rsidRPr="001172EA" w:rsidRDefault="001172EA" w:rsidP="0011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"Pour nous, ces milliards doivent servir à maintenir l'emploi, c'est-à-dire à embaucher les intérimaires et les chômeurs en CDI dans les usines du groupe</w:t>
      </w: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poursuit le syndicaliste. </w:t>
      </w:r>
      <w:r w:rsidRPr="001172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 n'est plus possible de continuer à travailler aussi durement, aussi vite que ça.</w:t>
      </w: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172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cadences ont explosé, l'exploitation s'est aggravée. Je suis révulsé, écœuré, choqué, révolté."</w:t>
      </w:r>
    </w:p>
    <w:p w:rsidR="001172EA" w:rsidRPr="001172EA" w:rsidRDefault="001172EA" w:rsidP="001172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grave. Ceux qui restent vont travailler encore plus durement. Les départs volontaires sont de moins en moins volontaires.</w:t>
      </w:r>
    </w:p>
    <w:p w:rsidR="001172EA" w:rsidRPr="001172EA" w:rsidRDefault="001172EA" w:rsidP="0011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Jean-Pierre Mercier, délégué CGT du groupe PSA Peugeot-Citroën</w:t>
      </w:r>
    </w:p>
    <w:p w:rsidR="001172EA" w:rsidRPr="001172EA" w:rsidRDefault="001172EA" w:rsidP="0011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sur</w:t>
      </w:r>
      <w:proofErr w:type="gramEnd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franceinfo</w:t>
      </w:r>
      <w:proofErr w:type="spellEnd"/>
    </w:p>
    <w:p w:rsidR="001172EA" w:rsidRPr="001172EA" w:rsidRDefault="001172EA" w:rsidP="0011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2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"On sent dans les ateliers, mais aussi dans les bureaux d'étude, que la pression est de plus en plus forte, pour pousser les salariés à la porte. (...) C'est une explosion de la précarité, il y a de plus en plus d'intérimaires. Et pour nous, c'est intolérable"</w:t>
      </w:r>
      <w:r w:rsidRPr="001172EA">
        <w:rPr>
          <w:rFonts w:ascii="Times New Roman" w:eastAsia="Times New Roman" w:hAnsi="Times New Roman" w:cs="Times New Roman"/>
          <w:sz w:val="24"/>
          <w:szCs w:val="24"/>
          <w:lang w:eastAsia="fr-FR"/>
        </w:rPr>
        <w:t>, conclut le délégué CGT.</w:t>
      </w:r>
    </w:p>
    <w:p w:rsidR="00295E90" w:rsidRDefault="00295E90"/>
    <w:sectPr w:rsidR="00295E90" w:rsidSect="001172E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EA"/>
    <w:rsid w:val="001172EA"/>
    <w:rsid w:val="002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5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cetvinfo.fr/economie/automobile/crise-automobi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THERY - P916940</dc:creator>
  <cp:lastModifiedBy>FRANCK THERY - P916940</cp:lastModifiedBy>
  <cp:revision>1</cp:revision>
  <cp:lastPrinted>2016-10-17T11:46:00Z</cp:lastPrinted>
  <dcterms:created xsi:type="dcterms:W3CDTF">2016-10-17T11:43:00Z</dcterms:created>
  <dcterms:modified xsi:type="dcterms:W3CDTF">2016-10-17T11:48:00Z</dcterms:modified>
</cp:coreProperties>
</file>