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3E" w:rsidRPr="00CC2B19" w:rsidRDefault="005D7F63">
      <w:pPr>
        <w:rPr>
          <w:b/>
          <w:sz w:val="24"/>
          <w:szCs w:val="24"/>
        </w:rPr>
      </w:pPr>
      <w:bookmarkStart w:id="0" w:name="_GoBack"/>
      <w:bookmarkEnd w:id="0"/>
      <w:r w:rsidRPr="00CC2B19">
        <w:rPr>
          <w:b/>
          <w:sz w:val="24"/>
          <w:szCs w:val="24"/>
        </w:rPr>
        <w:t>Projet de décret la déclaration du patrimoine de certains emplois publics</w:t>
      </w:r>
    </w:p>
    <w:p w:rsidR="005D7F63" w:rsidRDefault="005D7F63">
      <w:pPr>
        <w:rPr>
          <w:sz w:val="24"/>
          <w:szCs w:val="24"/>
        </w:rPr>
      </w:pPr>
    </w:p>
    <w:p w:rsidR="00CC2B19" w:rsidRDefault="00CC2B19">
      <w:pPr>
        <w:rPr>
          <w:sz w:val="24"/>
          <w:szCs w:val="24"/>
        </w:rPr>
      </w:pPr>
    </w:p>
    <w:p w:rsidR="00CC2B19" w:rsidRDefault="00CC2B19">
      <w:pPr>
        <w:rPr>
          <w:sz w:val="24"/>
          <w:szCs w:val="24"/>
        </w:rPr>
      </w:pPr>
    </w:p>
    <w:p w:rsidR="00CC2B19" w:rsidRDefault="00CC2B19">
      <w:pPr>
        <w:rPr>
          <w:sz w:val="24"/>
          <w:szCs w:val="24"/>
        </w:rPr>
      </w:pPr>
    </w:p>
    <w:p w:rsidR="00CC2B19" w:rsidRDefault="00CC2B19">
      <w:pPr>
        <w:rPr>
          <w:sz w:val="24"/>
          <w:szCs w:val="24"/>
        </w:rPr>
      </w:pPr>
    </w:p>
    <w:p w:rsidR="00CC2B19" w:rsidRDefault="00CC2B19">
      <w:pPr>
        <w:rPr>
          <w:sz w:val="24"/>
          <w:szCs w:val="24"/>
        </w:rPr>
      </w:pPr>
    </w:p>
    <w:p w:rsidR="00CC2B19" w:rsidRPr="00CC2B19" w:rsidRDefault="00CC2B19">
      <w:pPr>
        <w:rPr>
          <w:sz w:val="24"/>
          <w:szCs w:val="24"/>
        </w:rPr>
      </w:pPr>
    </w:p>
    <w:p w:rsidR="00BC232B" w:rsidRDefault="005D7F63">
      <w:pPr>
        <w:rPr>
          <w:sz w:val="24"/>
          <w:szCs w:val="24"/>
        </w:rPr>
      </w:pPr>
      <w:r w:rsidRPr="00CC2B19">
        <w:rPr>
          <w:sz w:val="24"/>
          <w:szCs w:val="24"/>
        </w:rPr>
        <w:t xml:space="preserve">Le décret qui paraîtra au même moment que celui relatif à la déclaration d’intérêts des emplois publics fait suite à l’adoption de la loi déontologie du 26 avril 2016. </w:t>
      </w:r>
    </w:p>
    <w:p w:rsidR="005D7F63" w:rsidRPr="00CC2B19" w:rsidRDefault="005D7F63">
      <w:pPr>
        <w:rPr>
          <w:sz w:val="24"/>
          <w:szCs w:val="24"/>
        </w:rPr>
      </w:pPr>
      <w:r w:rsidRPr="00CC2B19">
        <w:rPr>
          <w:sz w:val="24"/>
          <w:szCs w:val="24"/>
        </w:rPr>
        <w:t xml:space="preserve">Ce texte paraîtra fin décembre et </w:t>
      </w:r>
      <w:r w:rsidRPr="00CC2B19">
        <w:rPr>
          <w:b/>
          <w:sz w:val="24"/>
          <w:szCs w:val="24"/>
        </w:rPr>
        <w:t>entrera en vigueur le 1</w:t>
      </w:r>
      <w:r w:rsidRPr="00CC2B19">
        <w:rPr>
          <w:b/>
          <w:sz w:val="24"/>
          <w:szCs w:val="24"/>
          <w:vertAlign w:val="superscript"/>
        </w:rPr>
        <w:t>er</w:t>
      </w:r>
      <w:r w:rsidRPr="00CC2B19">
        <w:rPr>
          <w:b/>
          <w:sz w:val="24"/>
          <w:szCs w:val="24"/>
        </w:rPr>
        <w:t xml:space="preserve"> janvier 2017</w:t>
      </w:r>
      <w:r w:rsidRPr="00CC2B19">
        <w:rPr>
          <w:sz w:val="24"/>
          <w:szCs w:val="24"/>
        </w:rPr>
        <w:t>.</w:t>
      </w:r>
    </w:p>
    <w:p w:rsidR="005D7F63" w:rsidRPr="00CC2B19" w:rsidRDefault="005D7F63">
      <w:pPr>
        <w:rPr>
          <w:b/>
          <w:sz w:val="24"/>
          <w:szCs w:val="24"/>
        </w:rPr>
      </w:pPr>
      <w:r w:rsidRPr="00CC2B19">
        <w:rPr>
          <w:sz w:val="24"/>
          <w:szCs w:val="24"/>
        </w:rPr>
        <w:t xml:space="preserve">Le décret fixe la </w:t>
      </w:r>
      <w:r w:rsidRPr="00CC2B19">
        <w:rPr>
          <w:b/>
          <w:sz w:val="24"/>
          <w:szCs w:val="24"/>
        </w:rPr>
        <w:t xml:space="preserve">liste des emplois </w:t>
      </w:r>
      <w:r w:rsidRPr="00CC2B19">
        <w:rPr>
          <w:sz w:val="24"/>
          <w:szCs w:val="24"/>
        </w:rPr>
        <w:t xml:space="preserve">concernés en fonction des emplois dont la nature ou le niveau des fonctions  justifie la production </w:t>
      </w:r>
      <w:r w:rsidRPr="00CC2B19">
        <w:rPr>
          <w:b/>
          <w:sz w:val="24"/>
          <w:szCs w:val="24"/>
        </w:rPr>
        <w:t>d’une déclaration de situation patrimoniale préalable à la nomination.</w:t>
      </w:r>
    </w:p>
    <w:p w:rsidR="00293728" w:rsidRPr="00CC2B19" w:rsidRDefault="00293728">
      <w:pPr>
        <w:rPr>
          <w:b/>
          <w:sz w:val="24"/>
          <w:szCs w:val="24"/>
        </w:rPr>
      </w:pPr>
      <w:r w:rsidRPr="00CC2B19">
        <w:rPr>
          <w:sz w:val="24"/>
          <w:szCs w:val="24"/>
        </w:rPr>
        <w:t xml:space="preserve">S’agissant de la Fonction publique territoriale, </w:t>
      </w:r>
      <w:r w:rsidRPr="00CC2B19">
        <w:rPr>
          <w:b/>
          <w:sz w:val="24"/>
          <w:szCs w:val="24"/>
        </w:rPr>
        <w:t>les Directeurs généraux</w:t>
      </w:r>
      <w:r w:rsidRPr="00CC2B19">
        <w:rPr>
          <w:sz w:val="24"/>
          <w:szCs w:val="24"/>
        </w:rPr>
        <w:t xml:space="preserve"> des régions, départements, des collectivités territoriales de Martinique, de G</w:t>
      </w:r>
      <w:r w:rsidR="00BC232B">
        <w:rPr>
          <w:sz w:val="24"/>
          <w:szCs w:val="24"/>
        </w:rPr>
        <w:t>uyane, et de Mayotte ainsi que d</w:t>
      </w:r>
      <w:r w:rsidRPr="00CC2B19">
        <w:rPr>
          <w:sz w:val="24"/>
          <w:szCs w:val="24"/>
        </w:rPr>
        <w:t xml:space="preserve">es Communes </w:t>
      </w:r>
      <w:r w:rsidRPr="00CC2B19">
        <w:rPr>
          <w:b/>
          <w:sz w:val="24"/>
          <w:szCs w:val="24"/>
        </w:rPr>
        <w:t>de plus de 150 000 habitants sont concernés par la déclaration.</w:t>
      </w:r>
    </w:p>
    <w:p w:rsidR="00293728" w:rsidRPr="00CC2B19" w:rsidRDefault="00293728">
      <w:pPr>
        <w:rPr>
          <w:sz w:val="24"/>
          <w:szCs w:val="24"/>
        </w:rPr>
      </w:pPr>
      <w:r w:rsidRPr="00CC2B19">
        <w:rPr>
          <w:sz w:val="24"/>
          <w:szCs w:val="24"/>
        </w:rPr>
        <w:t xml:space="preserve">Le sont aussi les directeurs généraux des principaux établissements publics locaux comme les EPCI </w:t>
      </w:r>
      <w:r w:rsidR="00BC232B">
        <w:rPr>
          <w:sz w:val="24"/>
          <w:szCs w:val="24"/>
        </w:rPr>
        <w:t xml:space="preserve">à fiscalité </w:t>
      </w:r>
      <w:proofErr w:type="spellStart"/>
      <w:r w:rsidR="00BC232B">
        <w:rPr>
          <w:sz w:val="24"/>
          <w:szCs w:val="24"/>
        </w:rPr>
        <w:t>propre</w:t>
      </w:r>
      <w:r w:rsidRPr="00CC2B19">
        <w:rPr>
          <w:sz w:val="24"/>
          <w:szCs w:val="24"/>
        </w:rPr>
        <w:t>de</w:t>
      </w:r>
      <w:proofErr w:type="spellEnd"/>
      <w:r w:rsidRPr="00CC2B19">
        <w:rPr>
          <w:sz w:val="24"/>
          <w:szCs w:val="24"/>
        </w:rPr>
        <w:t xml:space="preserve"> plus de 15 0000 habitants…</w:t>
      </w:r>
    </w:p>
    <w:p w:rsidR="00293728" w:rsidRPr="00CC2B19" w:rsidRDefault="00293728">
      <w:pPr>
        <w:rPr>
          <w:sz w:val="24"/>
          <w:szCs w:val="24"/>
        </w:rPr>
      </w:pPr>
      <w:r w:rsidRPr="00CC2B19">
        <w:rPr>
          <w:sz w:val="24"/>
          <w:szCs w:val="24"/>
        </w:rPr>
        <w:t xml:space="preserve">Le contenu et l’établissement de la déclaration de situation patrimoniale sont précisés en annexe 1 du </w:t>
      </w:r>
      <w:r w:rsidRPr="00CC2B19">
        <w:rPr>
          <w:b/>
          <w:sz w:val="24"/>
          <w:szCs w:val="24"/>
        </w:rPr>
        <w:t xml:space="preserve">décret </w:t>
      </w:r>
      <w:r w:rsidR="009B74BC" w:rsidRPr="00CC2B19">
        <w:rPr>
          <w:b/>
          <w:sz w:val="24"/>
          <w:szCs w:val="24"/>
        </w:rPr>
        <w:t xml:space="preserve">n°2013-1212 </w:t>
      </w:r>
      <w:r w:rsidRPr="00CC2B19">
        <w:rPr>
          <w:b/>
          <w:sz w:val="24"/>
          <w:szCs w:val="24"/>
        </w:rPr>
        <w:t>du 23 décembre 2013</w:t>
      </w:r>
      <w:r w:rsidR="009B74BC" w:rsidRPr="00CC2B19">
        <w:rPr>
          <w:sz w:val="24"/>
          <w:szCs w:val="24"/>
        </w:rPr>
        <w:t>.</w:t>
      </w:r>
    </w:p>
    <w:p w:rsidR="00CC2B19" w:rsidRPr="00CC2B19" w:rsidRDefault="00CC2B19">
      <w:pPr>
        <w:rPr>
          <w:sz w:val="24"/>
          <w:szCs w:val="24"/>
        </w:rPr>
      </w:pPr>
      <w:r w:rsidRPr="00CC2B19">
        <w:rPr>
          <w:sz w:val="24"/>
          <w:szCs w:val="24"/>
        </w:rPr>
        <w:t>La déclaration contient tous les éléments constitutifs du patrimoine : immeubles bâtis et non-bâtis, parts de sociétés civiles immobilières, instruments financiers, assurances vie, comptes bancaires et produits d’épargne, biens mobiliers et fonds de commerce…</w:t>
      </w:r>
    </w:p>
    <w:p w:rsidR="00BC232B" w:rsidRDefault="00CC2B19">
      <w:pPr>
        <w:rPr>
          <w:b/>
          <w:sz w:val="24"/>
          <w:szCs w:val="24"/>
        </w:rPr>
      </w:pPr>
      <w:r w:rsidRPr="00CC2B19">
        <w:rPr>
          <w:sz w:val="24"/>
          <w:szCs w:val="24"/>
        </w:rPr>
        <w:t xml:space="preserve">Ces informations seront à transmettre à la </w:t>
      </w:r>
      <w:r w:rsidRPr="00CC2B19">
        <w:rPr>
          <w:b/>
          <w:sz w:val="24"/>
          <w:szCs w:val="24"/>
        </w:rPr>
        <w:t>Haute Autorité pour la Transparence de la Vie Publique dans un délai de six mois après l’entrée en vigueur du décret.</w:t>
      </w:r>
    </w:p>
    <w:p w:rsidR="00CC2B19" w:rsidRPr="00CC2B19" w:rsidRDefault="00BC232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HATVP conserve les données cinq ans à compter de la fin des fonctions.</w:t>
      </w:r>
      <w:r w:rsidR="00CC2B19" w:rsidRPr="00CC2B19">
        <w:rPr>
          <w:b/>
          <w:sz w:val="24"/>
          <w:szCs w:val="24"/>
        </w:rPr>
        <w:t xml:space="preserve"> </w:t>
      </w:r>
    </w:p>
    <w:p w:rsidR="00CC2B19" w:rsidRPr="00CC2B19" w:rsidRDefault="00CC2B19">
      <w:pPr>
        <w:rPr>
          <w:b/>
          <w:sz w:val="24"/>
          <w:szCs w:val="24"/>
        </w:rPr>
      </w:pPr>
      <w:r w:rsidRPr="00CC2B19">
        <w:rPr>
          <w:b/>
          <w:sz w:val="24"/>
          <w:szCs w:val="24"/>
        </w:rPr>
        <w:t xml:space="preserve"> </w:t>
      </w:r>
    </w:p>
    <w:p w:rsidR="009B74BC" w:rsidRPr="00CC2B19" w:rsidRDefault="009B74BC">
      <w:pPr>
        <w:rPr>
          <w:b/>
          <w:sz w:val="24"/>
          <w:szCs w:val="24"/>
        </w:rPr>
      </w:pPr>
    </w:p>
    <w:sectPr w:rsidR="009B74BC" w:rsidRPr="00CC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3"/>
    <w:rsid w:val="0026509B"/>
    <w:rsid w:val="00293728"/>
    <w:rsid w:val="002D2275"/>
    <w:rsid w:val="005D7F63"/>
    <w:rsid w:val="009B74BC"/>
    <w:rsid w:val="00B37879"/>
    <w:rsid w:val="00BC232B"/>
    <w:rsid w:val="00CB37CD"/>
    <w:rsid w:val="00C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73EA-EB1D-441E-AC32-9D3B27BC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 Briend</dc:creator>
  <cp:keywords/>
  <dc:description/>
  <cp:lastModifiedBy>François ROUSTEAU</cp:lastModifiedBy>
  <cp:revision>2</cp:revision>
  <dcterms:created xsi:type="dcterms:W3CDTF">2016-11-24T11:36:00Z</dcterms:created>
  <dcterms:modified xsi:type="dcterms:W3CDTF">2016-11-24T11:36:00Z</dcterms:modified>
</cp:coreProperties>
</file>