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7" w:rsidRPr="009D17D2" w:rsidRDefault="000F504B" w:rsidP="009D17D2">
      <w:pPr>
        <w:jc w:val="center"/>
        <w:rPr>
          <w:b/>
          <w:color w:val="002060"/>
          <w:sz w:val="72"/>
          <w:szCs w:val="72"/>
          <w:u w:val="single"/>
        </w:rPr>
      </w:pPr>
      <w:r w:rsidRPr="009D17D2">
        <w:rPr>
          <w:b/>
          <w:color w:val="002060"/>
          <w:sz w:val="72"/>
          <w:szCs w:val="72"/>
          <w:u w:val="single"/>
        </w:rPr>
        <w:t>STATUTS</w:t>
      </w:r>
    </w:p>
    <w:p w:rsidR="000F504B" w:rsidRDefault="000F504B">
      <w:pPr>
        <w:rPr>
          <w:sz w:val="48"/>
          <w:szCs w:val="48"/>
        </w:rPr>
      </w:pPr>
    </w:p>
    <w:p w:rsidR="000F504B" w:rsidRDefault="000F504B">
      <w:pPr>
        <w:rPr>
          <w:sz w:val="48"/>
          <w:szCs w:val="48"/>
        </w:rPr>
      </w:pPr>
    </w:p>
    <w:p w:rsidR="000F504B" w:rsidRDefault="000F504B">
      <w:pPr>
        <w:rPr>
          <w:sz w:val="48"/>
          <w:szCs w:val="48"/>
        </w:rPr>
      </w:pPr>
    </w:p>
    <w:p w:rsidR="009D17D2" w:rsidRDefault="009D17D2">
      <w:pPr>
        <w:rPr>
          <w:sz w:val="48"/>
          <w:szCs w:val="48"/>
        </w:rPr>
      </w:pPr>
    </w:p>
    <w:p w:rsidR="009D17D2" w:rsidRDefault="009D17D2">
      <w:pPr>
        <w:rPr>
          <w:sz w:val="48"/>
          <w:szCs w:val="48"/>
        </w:rPr>
      </w:pPr>
    </w:p>
    <w:p w:rsidR="000F504B" w:rsidRPr="009D17D2" w:rsidRDefault="000F504B" w:rsidP="009D17D2">
      <w:pPr>
        <w:pStyle w:val="Titre"/>
        <w:jc w:val="center"/>
        <w:rPr>
          <w:b/>
          <w:color w:val="002060"/>
          <w:sz w:val="72"/>
          <w:szCs w:val="72"/>
        </w:rPr>
      </w:pPr>
      <w:r w:rsidRPr="009D17D2">
        <w:rPr>
          <w:b/>
          <w:color w:val="002060"/>
          <w:sz w:val="72"/>
          <w:szCs w:val="72"/>
        </w:rPr>
        <w:t>CONFRERIE     PORNICAISE</w:t>
      </w:r>
    </w:p>
    <w:p w:rsidR="000F504B" w:rsidRPr="009D17D2" w:rsidRDefault="000F504B" w:rsidP="009D17D2">
      <w:pPr>
        <w:pStyle w:val="Titre"/>
        <w:jc w:val="center"/>
        <w:rPr>
          <w:b/>
          <w:color w:val="002060"/>
          <w:sz w:val="72"/>
          <w:szCs w:val="72"/>
        </w:rPr>
      </w:pPr>
      <w:r w:rsidRPr="009D17D2">
        <w:rPr>
          <w:b/>
          <w:color w:val="002060"/>
          <w:sz w:val="72"/>
          <w:szCs w:val="72"/>
        </w:rPr>
        <w:t>DE LA</w:t>
      </w:r>
    </w:p>
    <w:p w:rsidR="009D17D2" w:rsidRPr="009D17D2" w:rsidRDefault="000F504B" w:rsidP="009D17D2">
      <w:pPr>
        <w:pStyle w:val="Titre"/>
        <w:jc w:val="center"/>
        <w:rPr>
          <w:b/>
          <w:color w:val="002060"/>
          <w:sz w:val="72"/>
          <w:szCs w:val="72"/>
        </w:rPr>
      </w:pPr>
      <w:r w:rsidRPr="009D17D2">
        <w:rPr>
          <w:b/>
          <w:color w:val="002060"/>
          <w:sz w:val="72"/>
          <w:szCs w:val="72"/>
        </w:rPr>
        <w:t>TETE  DE  VEAU</w:t>
      </w:r>
    </w:p>
    <w:p w:rsidR="009D17D2" w:rsidRPr="009D17D2" w:rsidRDefault="009D17D2" w:rsidP="009D17D2">
      <w:pPr>
        <w:pStyle w:val="Titre"/>
        <w:jc w:val="center"/>
        <w:rPr>
          <w:b/>
          <w:sz w:val="72"/>
          <w:szCs w:val="72"/>
        </w:rPr>
      </w:pPr>
    </w:p>
    <w:p w:rsidR="009D17D2" w:rsidRDefault="009D17D2" w:rsidP="009D17D2">
      <w:pPr>
        <w:pStyle w:val="Titre"/>
        <w:jc w:val="center"/>
        <w:rPr>
          <w:sz w:val="72"/>
          <w:szCs w:val="72"/>
        </w:rPr>
      </w:pPr>
    </w:p>
    <w:p w:rsidR="009D17D2" w:rsidRDefault="009D17D2" w:rsidP="009D17D2">
      <w:pPr>
        <w:pStyle w:val="Titre"/>
        <w:jc w:val="center"/>
        <w:rPr>
          <w:sz w:val="72"/>
          <w:szCs w:val="72"/>
        </w:rPr>
      </w:pPr>
    </w:p>
    <w:p w:rsidR="009D17D2" w:rsidRDefault="009D17D2" w:rsidP="009D17D2">
      <w:pPr>
        <w:pStyle w:val="Titre"/>
        <w:jc w:val="center"/>
        <w:rPr>
          <w:sz w:val="72"/>
          <w:szCs w:val="72"/>
        </w:rPr>
      </w:pPr>
    </w:p>
    <w:p w:rsidR="009D17D2" w:rsidRDefault="009D17D2" w:rsidP="009D17D2">
      <w:pPr>
        <w:pStyle w:val="Titre"/>
        <w:jc w:val="center"/>
        <w:rPr>
          <w:sz w:val="72"/>
          <w:szCs w:val="72"/>
        </w:rPr>
      </w:pPr>
    </w:p>
    <w:p w:rsidR="009D17D2" w:rsidRDefault="009D17D2" w:rsidP="009D17D2">
      <w:pPr>
        <w:pStyle w:val="Titre"/>
        <w:jc w:val="center"/>
        <w:rPr>
          <w:sz w:val="72"/>
          <w:szCs w:val="72"/>
        </w:rPr>
      </w:pPr>
    </w:p>
    <w:p w:rsidR="000F504B" w:rsidRPr="009D17D2" w:rsidRDefault="009D17D2" w:rsidP="009D17D2">
      <w:pPr>
        <w:pStyle w:val="Titre"/>
        <w:jc w:val="center"/>
        <w:rPr>
          <w:b/>
          <w:color w:val="002060"/>
          <w:sz w:val="72"/>
          <w:szCs w:val="72"/>
        </w:rPr>
      </w:pP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000F504B" w:rsidRPr="009D17D2">
        <w:rPr>
          <w:b/>
          <w:color w:val="002060"/>
        </w:rPr>
        <w:t xml:space="preserve">     Le </w:t>
      </w:r>
      <w:r w:rsidR="00036709">
        <w:rPr>
          <w:b/>
          <w:color w:val="002060"/>
        </w:rPr>
        <w:t>18</w:t>
      </w:r>
      <w:r w:rsidR="000F504B" w:rsidRPr="009D17D2">
        <w:rPr>
          <w:b/>
          <w:color w:val="002060"/>
        </w:rPr>
        <w:t xml:space="preserve"> MAI 2011</w:t>
      </w:r>
    </w:p>
    <w:p w:rsidR="004A7814" w:rsidRPr="004A7814" w:rsidRDefault="004A7814" w:rsidP="004A7814"/>
    <w:p w:rsidR="004A7814" w:rsidRDefault="004A7814" w:rsidP="004A7814">
      <w:pPr>
        <w:rPr>
          <w:sz w:val="28"/>
          <w:szCs w:val="28"/>
          <w:u w:val="single"/>
        </w:rPr>
      </w:pPr>
      <w:r w:rsidRPr="004A7814">
        <w:rPr>
          <w:sz w:val="28"/>
          <w:szCs w:val="28"/>
          <w:u w:val="single"/>
        </w:rPr>
        <w:t>ARTICLE I – CREATION DE L’ASSOCIATION</w:t>
      </w:r>
    </w:p>
    <w:p w:rsidR="004A7814" w:rsidRDefault="004A7814" w:rsidP="004A7814">
      <w:r w:rsidRPr="004A7814">
        <w:t>Il est</w:t>
      </w:r>
      <w:r>
        <w:t xml:space="preserve"> fondé entre les soussignés et toutes les personnes qui ont adhéré aux présents statuts et ceux qui seront admis ultérieurement, une association déclarée qui sera régie par les dispositions de la loi du 1</w:t>
      </w:r>
      <w:r w:rsidRPr="004A7814">
        <w:rPr>
          <w:vertAlign w:val="superscript"/>
        </w:rPr>
        <w:t>er</w:t>
      </w:r>
      <w:r>
        <w:t xml:space="preserve"> juillet 1901 et les présents statuts.</w:t>
      </w:r>
    </w:p>
    <w:p w:rsidR="004A7814" w:rsidRPr="004A7814" w:rsidRDefault="004A7814" w:rsidP="004A7814">
      <w:pPr>
        <w:rPr>
          <w:u w:val="single"/>
        </w:rPr>
      </w:pPr>
    </w:p>
    <w:p w:rsidR="004A7814" w:rsidRDefault="004A7814" w:rsidP="004A7814">
      <w:pPr>
        <w:rPr>
          <w:sz w:val="28"/>
          <w:szCs w:val="28"/>
          <w:u w:val="single"/>
        </w:rPr>
      </w:pPr>
      <w:r w:rsidRPr="004A7814">
        <w:rPr>
          <w:sz w:val="28"/>
          <w:szCs w:val="28"/>
          <w:u w:val="single"/>
        </w:rPr>
        <w:t xml:space="preserve">ARTICLE II </w:t>
      </w:r>
      <w:r>
        <w:rPr>
          <w:sz w:val="28"/>
          <w:szCs w:val="28"/>
          <w:u w:val="single"/>
        </w:rPr>
        <w:t>–</w:t>
      </w:r>
      <w:r w:rsidRPr="004A7814">
        <w:rPr>
          <w:sz w:val="28"/>
          <w:szCs w:val="28"/>
          <w:u w:val="single"/>
        </w:rPr>
        <w:t xml:space="preserve"> DENOMINATION</w:t>
      </w:r>
      <w:r>
        <w:rPr>
          <w:sz w:val="28"/>
          <w:szCs w:val="28"/>
          <w:u w:val="single"/>
        </w:rPr>
        <w:t>.</w:t>
      </w:r>
    </w:p>
    <w:p w:rsidR="004A7814" w:rsidRDefault="004A7814" w:rsidP="004A7814">
      <w:pPr>
        <w:rPr>
          <w:sz w:val="28"/>
          <w:szCs w:val="28"/>
        </w:rPr>
      </w:pPr>
      <w:r w:rsidRPr="004A7814">
        <w:t>Cette association</w:t>
      </w:r>
      <w:r>
        <w:t xml:space="preserve"> prend le nom de « </w:t>
      </w:r>
      <w:r>
        <w:rPr>
          <w:sz w:val="28"/>
          <w:szCs w:val="28"/>
        </w:rPr>
        <w:t>CONFRERIE PORNICAISE DE LA TETE DE VEAU »</w:t>
      </w:r>
    </w:p>
    <w:p w:rsidR="004A7814" w:rsidRDefault="004A7814" w:rsidP="004A7814">
      <w:pPr>
        <w:rPr>
          <w:sz w:val="28"/>
          <w:szCs w:val="28"/>
        </w:rPr>
      </w:pPr>
    </w:p>
    <w:p w:rsidR="004A7814" w:rsidRDefault="004A7814" w:rsidP="004A7814">
      <w:pPr>
        <w:rPr>
          <w:sz w:val="28"/>
          <w:szCs w:val="28"/>
          <w:u w:val="single"/>
        </w:rPr>
      </w:pPr>
      <w:r w:rsidRPr="004A7814">
        <w:rPr>
          <w:sz w:val="28"/>
          <w:szCs w:val="28"/>
          <w:u w:val="single"/>
        </w:rPr>
        <w:t xml:space="preserve">ARTICLE III – </w:t>
      </w:r>
      <w:r w:rsidR="009D17D2" w:rsidRPr="004A7814">
        <w:rPr>
          <w:sz w:val="28"/>
          <w:szCs w:val="28"/>
          <w:u w:val="single"/>
        </w:rPr>
        <w:t>DUREE.</w:t>
      </w:r>
    </w:p>
    <w:p w:rsidR="004A7814" w:rsidRDefault="004A7814" w:rsidP="004A7814">
      <w:r w:rsidRPr="004A7814">
        <w:t>La durée de l’association est illimitée.</w:t>
      </w:r>
    </w:p>
    <w:p w:rsidR="004A7814" w:rsidRDefault="004A7814" w:rsidP="004A7814"/>
    <w:p w:rsidR="004A7814" w:rsidRDefault="004A7814" w:rsidP="004A7814">
      <w:pPr>
        <w:rPr>
          <w:sz w:val="28"/>
          <w:szCs w:val="28"/>
          <w:u w:val="single"/>
        </w:rPr>
      </w:pPr>
      <w:r w:rsidRPr="00A521CC">
        <w:rPr>
          <w:sz w:val="28"/>
          <w:szCs w:val="28"/>
          <w:u w:val="single"/>
        </w:rPr>
        <w:t xml:space="preserve">ARTICLE IV </w:t>
      </w:r>
      <w:r w:rsidR="00A521CC" w:rsidRPr="00A521CC">
        <w:rPr>
          <w:sz w:val="28"/>
          <w:szCs w:val="28"/>
          <w:u w:val="single"/>
        </w:rPr>
        <w:t>–</w:t>
      </w:r>
      <w:r w:rsidRPr="00A521CC">
        <w:rPr>
          <w:sz w:val="28"/>
          <w:szCs w:val="28"/>
          <w:u w:val="single"/>
        </w:rPr>
        <w:t xml:space="preserve"> </w:t>
      </w:r>
      <w:r w:rsidR="00A521CC" w:rsidRPr="00A521CC">
        <w:rPr>
          <w:sz w:val="28"/>
          <w:szCs w:val="28"/>
          <w:u w:val="single"/>
        </w:rPr>
        <w:t>OBJET.</w:t>
      </w:r>
    </w:p>
    <w:p w:rsidR="00A521CC" w:rsidRDefault="00A521CC" w:rsidP="004A7814">
      <w:r>
        <w:t>Cette association a pour objet :</w:t>
      </w:r>
    </w:p>
    <w:p w:rsidR="00A521CC" w:rsidRDefault="00A521CC" w:rsidP="004A7814">
      <w:r>
        <w:t xml:space="preserve">          - de promouvoir les mets du terroir du Pays de Retz et plus particulièrement la </w:t>
      </w:r>
      <w:r w:rsidR="009D17D2">
        <w:t>tête</w:t>
      </w:r>
      <w:r>
        <w:t xml:space="preserve"> de veau so</w:t>
      </w:r>
      <w:r w:rsidR="009D17D2">
        <w:t>us toutes ses formes culinaires</w:t>
      </w:r>
    </w:p>
    <w:p w:rsidR="00A521CC" w:rsidRDefault="00A521CC" w:rsidP="004A7814">
      <w:r>
        <w:t xml:space="preserve">          - de créer et renforcer des </w:t>
      </w:r>
      <w:r w:rsidR="009D17D2">
        <w:t>liens amicaux entre les membres</w:t>
      </w:r>
    </w:p>
    <w:p w:rsidR="00A521CC" w:rsidRDefault="00A521CC" w:rsidP="004A7814">
      <w:r>
        <w:t xml:space="preserve">          - de retrouver, conserver et transmettre les vieilles recettes culinaires et le</w:t>
      </w:r>
      <w:r w:rsidR="009D17D2">
        <w:t>s nouvelles, ayant trait à</w:t>
      </w:r>
      <w:r w:rsidR="004F775F">
        <w:t xml:space="preserve"> la tê</w:t>
      </w:r>
      <w:r>
        <w:t>te de veau sous toutes ses formes, les déguster et les faires déguster dans une</w:t>
      </w:r>
      <w:r w:rsidR="009D17D2">
        <w:t xml:space="preserve"> ambiance festive et conviviale</w:t>
      </w:r>
    </w:p>
    <w:p w:rsidR="00A521CC" w:rsidRDefault="00A521CC" w:rsidP="004A7814">
      <w:r>
        <w:t xml:space="preserve">          - de développer à l’intérieur comme à l’extérieur de l’association l’esprit rabelaisien et les facéties les plus jo</w:t>
      </w:r>
      <w:r w:rsidR="009D17D2">
        <w:t>yeuses de la morale épicurienne</w:t>
      </w:r>
    </w:p>
    <w:p w:rsidR="00A521CC" w:rsidRDefault="00A521CC" w:rsidP="004A7814">
      <w:r>
        <w:t xml:space="preserve">          - d’apporter un soutien à toutes causes nobles.</w:t>
      </w:r>
    </w:p>
    <w:p w:rsidR="00A521CC" w:rsidRDefault="00A521CC" w:rsidP="004A7814"/>
    <w:p w:rsidR="00A521CC" w:rsidRDefault="009D17D2" w:rsidP="004A7814">
      <w:pPr>
        <w:rPr>
          <w:sz w:val="28"/>
          <w:szCs w:val="28"/>
          <w:u w:val="single"/>
        </w:rPr>
      </w:pPr>
      <w:r>
        <w:rPr>
          <w:sz w:val="28"/>
          <w:szCs w:val="28"/>
          <w:u w:val="single"/>
        </w:rPr>
        <w:t>ARTICLE V – SIEGE SOCIAL</w:t>
      </w:r>
    </w:p>
    <w:p w:rsidR="00A521CC" w:rsidRDefault="00AB28E9" w:rsidP="004A7814">
      <w:r w:rsidRPr="00AB28E9">
        <w:t xml:space="preserve">L’association </w:t>
      </w:r>
      <w:r>
        <w:t xml:space="preserve"> domicilie son siège social 8 allée des Templiers 44210 PORNIC. Il pourra </w:t>
      </w:r>
      <w:r w:rsidR="009D17D2">
        <w:t>être</w:t>
      </w:r>
      <w:r>
        <w:t xml:space="preserve"> </w:t>
      </w:r>
      <w:r w:rsidR="009D17D2">
        <w:t>transféré en tout autre lieu sur</w:t>
      </w:r>
      <w:r>
        <w:t xml:space="preserve"> décision du Conseil d’Administration.</w:t>
      </w:r>
    </w:p>
    <w:p w:rsidR="00AB28E9" w:rsidRDefault="00AB28E9" w:rsidP="004A7814"/>
    <w:p w:rsidR="00AB28E9" w:rsidRDefault="00AB28E9" w:rsidP="00A61967">
      <w:pPr>
        <w:ind w:left="284"/>
      </w:pPr>
    </w:p>
    <w:p w:rsidR="00AB28E9" w:rsidRDefault="00AB28E9" w:rsidP="004A7814"/>
    <w:p w:rsidR="00AB28E9" w:rsidRPr="00AB28E9" w:rsidRDefault="009D17D2" w:rsidP="004A7814">
      <w:pPr>
        <w:rPr>
          <w:sz w:val="28"/>
          <w:szCs w:val="28"/>
          <w:u w:val="single"/>
        </w:rPr>
      </w:pPr>
      <w:r>
        <w:rPr>
          <w:sz w:val="28"/>
          <w:szCs w:val="28"/>
          <w:u w:val="single"/>
        </w:rPr>
        <w:t>ARTICLE VI – ADMISSION</w:t>
      </w:r>
    </w:p>
    <w:p w:rsidR="00AB28E9" w:rsidRDefault="00AB28E9" w:rsidP="004A7814">
      <w:r>
        <w:t>Toute demande d’admission à la présente association, formulée par écrit, est soumise au Conseil d’Administration qui statue sans avoir à justifier sa décision, quelle qu’elle soit. Les admissions retenues donneront lieu à une intronisation de l’impétrant qui</w:t>
      </w:r>
      <w:r w:rsidR="002B29EA">
        <w:t xml:space="preserve"> pour le 1</w:t>
      </w:r>
      <w:r w:rsidR="002B29EA" w:rsidRPr="002B29EA">
        <w:rPr>
          <w:vertAlign w:val="superscript"/>
        </w:rPr>
        <w:t>er</w:t>
      </w:r>
      <w:r w:rsidR="002B29EA">
        <w:t xml:space="preserve"> exercice sera inscrit</w:t>
      </w:r>
      <w:r>
        <w:t xml:space="preserve"> au chapitre qui suit le vote favorable du Conseil d’Adm</w:t>
      </w:r>
      <w:r w:rsidR="002B29EA">
        <w:t>inistration</w:t>
      </w:r>
      <w:r>
        <w:t>. A compter de l’exercice suivant, les intronisations s’effectueront, une fois l’an, pendant le chapitre ouvert aux épouses et amis.</w:t>
      </w:r>
    </w:p>
    <w:p w:rsidR="00F657E5" w:rsidRDefault="00F657E5" w:rsidP="004A7814"/>
    <w:p w:rsidR="00F657E5" w:rsidRDefault="00F657E5" w:rsidP="004A7814">
      <w:r w:rsidRPr="00F657E5">
        <w:rPr>
          <w:sz w:val="28"/>
          <w:szCs w:val="28"/>
          <w:u w:val="single"/>
        </w:rPr>
        <w:t xml:space="preserve">ARTICLE VII – </w:t>
      </w:r>
      <w:r w:rsidR="009D17D2" w:rsidRPr="00F657E5">
        <w:rPr>
          <w:sz w:val="28"/>
          <w:szCs w:val="28"/>
          <w:u w:val="single"/>
        </w:rPr>
        <w:t>MEMBRES</w:t>
      </w:r>
    </w:p>
    <w:p w:rsidR="00F657E5" w:rsidRDefault="00F657E5" w:rsidP="004A7814">
      <w:r>
        <w:t xml:space="preserve">Il est </w:t>
      </w:r>
      <w:r w:rsidR="00A61967">
        <w:t>reconnu 3 catégories de membres :</w:t>
      </w:r>
    </w:p>
    <w:p w:rsidR="00F657E5" w:rsidRDefault="00F657E5" w:rsidP="004A7814">
      <w:pPr>
        <w:rPr>
          <w:u w:val="single"/>
        </w:rPr>
      </w:pPr>
      <w:r>
        <w:t xml:space="preserve">      </w:t>
      </w:r>
      <w:r w:rsidR="000707DB">
        <w:rPr>
          <w:u w:val="single"/>
        </w:rPr>
        <w:t>1 – Les membres actifs</w:t>
      </w:r>
      <w:r w:rsidR="00A61967">
        <w:rPr>
          <w:u w:val="single"/>
        </w:rPr>
        <w:t xml:space="preserve"> dits « veaux »</w:t>
      </w:r>
    </w:p>
    <w:p w:rsidR="00F657E5" w:rsidRDefault="00F657E5" w:rsidP="004A7814">
      <w:r w:rsidRPr="00F657E5">
        <w:t xml:space="preserve">      Ne</w:t>
      </w:r>
      <w:r w:rsidR="004F775F">
        <w:t xml:space="preserve"> peuvent ê</w:t>
      </w:r>
      <w:r>
        <w:t>tre reconnus comme tels que les personnes physiques qui ont été admises par le Conseil d’Administration, et qui se sont acquittées de leur cotisation auprès du Trésorier.</w:t>
      </w:r>
    </w:p>
    <w:p w:rsidR="00A61967" w:rsidRDefault="00A61967" w:rsidP="00A61967">
      <w:pPr>
        <w:pStyle w:val="Sansinterligne"/>
      </w:pPr>
      <w:r>
        <w:t xml:space="preserve">      2 – </w:t>
      </w:r>
      <w:r w:rsidRPr="00A61967">
        <w:rPr>
          <w:u w:val="single"/>
        </w:rPr>
        <w:t>Les membres actifs dits « veaux d’or »</w:t>
      </w:r>
    </w:p>
    <w:p w:rsidR="00A61967" w:rsidRDefault="00A61967" w:rsidP="00A61967">
      <w:pPr>
        <w:pStyle w:val="Sansinterligne"/>
      </w:pPr>
    </w:p>
    <w:p w:rsidR="00A61967" w:rsidRDefault="00A61967" w:rsidP="00A61967">
      <w:pPr>
        <w:pStyle w:val="Sansinterligne"/>
      </w:pPr>
      <w:r>
        <w:t xml:space="preserve">      Sont reconnus « veaux d’or », les veaux qui ont été intronisés comme tels par le conseil d’administration et qui portent l’habit de la Confrérie après en avoir fait l’acquisition.</w:t>
      </w:r>
    </w:p>
    <w:p w:rsidR="00A61967" w:rsidRDefault="00A61967" w:rsidP="00A61967">
      <w:pPr>
        <w:pStyle w:val="Sansinterligne"/>
      </w:pPr>
    </w:p>
    <w:p w:rsidR="00A61967" w:rsidRDefault="00A61967" w:rsidP="00A61967">
      <w:pPr>
        <w:pStyle w:val="Sansinterligne"/>
        <w:ind w:left="284"/>
      </w:pPr>
      <w:r>
        <w:t xml:space="preserve">       </w:t>
      </w:r>
    </w:p>
    <w:p w:rsidR="00F657E5" w:rsidRPr="00F657E5" w:rsidRDefault="00A61967" w:rsidP="004A7814">
      <w:pPr>
        <w:rPr>
          <w:u w:val="single"/>
        </w:rPr>
      </w:pPr>
      <w:r>
        <w:t xml:space="preserve">      3</w:t>
      </w:r>
      <w:r w:rsidR="00F657E5">
        <w:t xml:space="preserve"> -  </w:t>
      </w:r>
      <w:r w:rsidR="000707DB">
        <w:rPr>
          <w:u w:val="single"/>
        </w:rPr>
        <w:t>Les membres Bienfaiteurs</w:t>
      </w:r>
    </w:p>
    <w:p w:rsidR="00F657E5" w:rsidRDefault="00F657E5" w:rsidP="004A7814">
      <w:r>
        <w:t xml:space="preserve">      Ce sont des membres qui versent à l’association une somme supérieure au montant de la cotisation fixée.</w:t>
      </w:r>
    </w:p>
    <w:p w:rsidR="001C7D4D" w:rsidRDefault="001C7D4D" w:rsidP="004A7814"/>
    <w:p w:rsidR="001C7D4D" w:rsidRDefault="001C7D4D" w:rsidP="004A7814">
      <w:pPr>
        <w:rPr>
          <w:sz w:val="28"/>
          <w:szCs w:val="28"/>
          <w:u w:val="single"/>
        </w:rPr>
      </w:pPr>
      <w:r w:rsidRPr="001C7D4D">
        <w:rPr>
          <w:sz w:val="28"/>
          <w:szCs w:val="28"/>
          <w:u w:val="single"/>
        </w:rPr>
        <w:t>ARTICLE VI</w:t>
      </w:r>
      <w:r w:rsidR="000707DB">
        <w:rPr>
          <w:sz w:val="28"/>
          <w:szCs w:val="28"/>
          <w:u w:val="single"/>
        </w:rPr>
        <w:t>II – PERTE DE QUALITE DE MEMBRE</w:t>
      </w:r>
    </w:p>
    <w:p w:rsidR="001C7D4D" w:rsidRDefault="001C7D4D" w:rsidP="004A7814">
      <w:r>
        <w:t>Elle se perd :</w:t>
      </w:r>
    </w:p>
    <w:p w:rsidR="001C7D4D" w:rsidRDefault="001C7D4D" w:rsidP="004A7814">
      <w:r>
        <w:t xml:space="preserve">         - par démission exprimée par écrit et envoyée au Présiden</w:t>
      </w:r>
      <w:r w:rsidR="000707DB">
        <w:t>t en exercice de l’association </w:t>
      </w:r>
    </w:p>
    <w:p w:rsidR="001C7D4D" w:rsidRDefault="001C7D4D" w:rsidP="004A7814">
      <w:r>
        <w:t xml:space="preserve">         - par radiation prononcée par le Conseil d’administration pour non paiement de la </w:t>
      </w:r>
      <w:r w:rsidR="000707DB">
        <w:t>cotisation ou pour motif grave </w:t>
      </w:r>
    </w:p>
    <w:p w:rsidR="001C7D4D" w:rsidRDefault="001C7D4D" w:rsidP="004A7814">
      <w:r>
        <w:t xml:space="preserve">         - par</w:t>
      </w:r>
      <w:r w:rsidR="000707DB">
        <w:t xml:space="preserve"> déchéance des droits civiques </w:t>
      </w:r>
    </w:p>
    <w:p w:rsidR="001C7D4D" w:rsidRDefault="000707DB" w:rsidP="004A7814">
      <w:r>
        <w:t xml:space="preserve">         - par décès</w:t>
      </w:r>
    </w:p>
    <w:p w:rsidR="001C7D4D" w:rsidRDefault="001C7D4D" w:rsidP="004A7814"/>
    <w:p w:rsidR="001C7D4D" w:rsidRDefault="006208C8" w:rsidP="004A7814">
      <w:pPr>
        <w:rPr>
          <w:sz w:val="28"/>
          <w:szCs w:val="28"/>
          <w:u w:val="single"/>
        </w:rPr>
      </w:pPr>
      <w:r w:rsidRPr="006208C8">
        <w:rPr>
          <w:sz w:val="28"/>
          <w:szCs w:val="28"/>
          <w:u w:val="single"/>
        </w:rPr>
        <w:t>ARTICLE IX –</w:t>
      </w:r>
      <w:r>
        <w:rPr>
          <w:sz w:val="28"/>
          <w:szCs w:val="28"/>
          <w:u w:val="single"/>
        </w:rPr>
        <w:t xml:space="preserve"> RESSO</w:t>
      </w:r>
      <w:r w:rsidR="000707DB">
        <w:rPr>
          <w:sz w:val="28"/>
          <w:szCs w:val="28"/>
          <w:u w:val="single"/>
        </w:rPr>
        <w:t>URCES</w:t>
      </w:r>
    </w:p>
    <w:p w:rsidR="006208C8" w:rsidRDefault="006208C8" w:rsidP="004A7814">
      <w:r>
        <w:lastRenderedPageBreak/>
        <w:t>Les ressources de l’association peuve</w:t>
      </w:r>
      <w:r w:rsidR="004F775F">
        <w:t>nt ê</w:t>
      </w:r>
      <w:r>
        <w:t>tre constituées de toutes provenances financières permises par la législation qui régie les associations à but non lucratif.</w:t>
      </w:r>
    </w:p>
    <w:p w:rsidR="006208C8" w:rsidRDefault="006208C8" w:rsidP="004A7814">
      <w:r>
        <w:t xml:space="preserve">Une fois l’an, le montant de </w:t>
      </w:r>
      <w:r w:rsidR="004F775F">
        <w:t>la cotisation annuelle est fixé</w:t>
      </w:r>
      <w:r>
        <w:t xml:space="preserve">  par le Conseil d’Administration sur proposition du Trésorier.</w:t>
      </w:r>
    </w:p>
    <w:p w:rsidR="006208C8" w:rsidRDefault="006208C8" w:rsidP="004A7814"/>
    <w:p w:rsidR="006208C8" w:rsidRDefault="006208C8" w:rsidP="004A7814">
      <w:pPr>
        <w:rPr>
          <w:sz w:val="28"/>
          <w:szCs w:val="28"/>
          <w:u w:val="single"/>
        </w:rPr>
      </w:pPr>
      <w:r w:rsidRPr="006208C8">
        <w:rPr>
          <w:sz w:val="28"/>
          <w:szCs w:val="28"/>
          <w:u w:val="single"/>
        </w:rPr>
        <w:t>AR</w:t>
      </w:r>
      <w:r w:rsidR="000707DB">
        <w:rPr>
          <w:sz w:val="28"/>
          <w:szCs w:val="28"/>
          <w:u w:val="single"/>
        </w:rPr>
        <w:t>TICLE X – ADMINISTRATION</w:t>
      </w:r>
    </w:p>
    <w:p w:rsidR="006208C8" w:rsidRDefault="006208C8" w:rsidP="004A7814">
      <w:r>
        <w:t>L’Association est administré</w:t>
      </w:r>
      <w:r w:rsidR="000707DB">
        <w:t>e</w:t>
      </w:r>
      <w:r>
        <w:t xml:space="preserve"> par un Conseil d’Administration dont le nombre des membres, fixé par délibération d</w:t>
      </w:r>
      <w:r w:rsidR="004F775F">
        <w:t>e l’Assemblée Générale ne peut ê</w:t>
      </w:r>
      <w:r>
        <w:t>tre inférieu</w:t>
      </w:r>
      <w:r w:rsidR="004F775F">
        <w:t xml:space="preserve">r à </w:t>
      </w:r>
      <w:r w:rsidR="009D17D2">
        <w:t xml:space="preserve">9. </w:t>
      </w:r>
      <w:r w:rsidR="004F775F">
        <w:t xml:space="preserve">Les membres du Conseil </w:t>
      </w:r>
      <w:r>
        <w:t xml:space="preserve">d’Administration sont élus par l’Assemblée Générale, </w:t>
      </w:r>
      <w:r w:rsidR="00A61967">
        <w:t>parmi des candidats « veaux d’or »,</w:t>
      </w:r>
      <w:r>
        <w:t xml:space="preserve"> à jour de leur cotisation, pour une durée de trois ans.</w:t>
      </w:r>
    </w:p>
    <w:p w:rsidR="006208C8" w:rsidRDefault="006208C8" w:rsidP="004A7814">
      <w:r>
        <w:t xml:space="preserve">En cas de vacance d’une fonction, le Conseil d’Administration pourvoit provisoirement à son remplacement. C’est la prochaine Assemblée Générale qui procède </w:t>
      </w:r>
      <w:r w:rsidR="00DB2BCF">
        <w:t>à l’installation définitive du nouveau titulaire du poste. La fonction de Membre du Conseil d’Administration cesse, son remplacement provisoire ou définitif opéré.</w:t>
      </w:r>
    </w:p>
    <w:p w:rsidR="00DB2BCF" w:rsidRDefault="00DB2BCF" w:rsidP="004A7814">
      <w:r>
        <w:t>Le renouvellement du Conseil d’Administration s’effectue par tiers to</w:t>
      </w:r>
      <w:r w:rsidR="000707DB">
        <w:t>us les ans,</w:t>
      </w:r>
      <w:r>
        <w:t xml:space="preserve"> les membres sortants sont désignés par le sort pour les deux premiers renouvellements.</w:t>
      </w:r>
    </w:p>
    <w:p w:rsidR="00DB2BCF" w:rsidRDefault="00DB2BCF" w:rsidP="004A7814">
      <w:r>
        <w:t>Les membres sortants sont rééligibles.</w:t>
      </w:r>
    </w:p>
    <w:p w:rsidR="00DB2BCF" w:rsidRDefault="009D17D2" w:rsidP="004A7814">
      <w:r>
        <w:t>Le conseil d’Administration choisit parmi ses membres, un bureau qui peut être compos</w:t>
      </w:r>
      <w:r w:rsidR="000707DB">
        <w:t>é comme suit </w:t>
      </w:r>
      <w:r w:rsidR="00832C65">
        <w:t>: d’un</w:t>
      </w:r>
      <w:r w:rsidR="000707DB">
        <w:t xml:space="preserve"> Président,</w:t>
      </w:r>
      <w:r>
        <w:t xml:space="preserve"> d’un Vice-président</w:t>
      </w:r>
      <w:r w:rsidR="000707DB">
        <w:t>, d’un Trésorier, d’un Secrétaire, d’un Maitre de Bouche,</w:t>
      </w:r>
      <w:r>
        <w:t xml:space="preserve"> d’un Maitre des Cérémonies.</w:t>
      </w:r>
    </w:p>
    <w:p w:rsidR="00DB2BCF" w:rsidRDefault="00DB2BCF" w:rsidP="004A7814"/>
    <w:p w:rsidR="00DB2BCF" w:rsidRDefault="00DB2BCF" w:rsidP="004A7814">
      <w:pPr>
        <w:rPr>
          <w:sz w:val="28"/>
          <w:szCs w:val="28"/>
          <w:u w:val="single"/>
        </w:rPr>
      </w:pPr>
      <w:r>
        <w:rPr>
          <w:sz w:val="28"/>
          <w:szCs w:val="28"/>
          <w:u w:val="single"/>
        </w:rPr>
        <w:t>ARTICLE XI – REUN</w:t>
      </w:r>
      <w:r w:rsidR="000707DB">
        <w:rPr>
          <w:sz w:val="28"/>
          <w:szCs w:val="28"/>
          <w:u w:val="single"/>
        </w:rPr>
        <w:t>ION DU CONSEIL D’ADMINISTRATION</w:t>
      </w:r>
    </w:p>
    <w:p w:rsidR="00DB2BCF" w:rsidRDefault="00DB2BCF" w:rsidP="004A7814">
      <w:r>
        <w:t xml:space="preserve">Le Conseil d’Administration se réunit </w:t>
      </w:r>
      <w:r w:rsidR="004A30DB">
        <w:t>réglementairement 2 fois par an et chaque fois que l’estime nécessaire son Président ou qu’au moins le tiers des membres le demande.</w:t>
      </w:r>
    </w:p>
    <w:p w:rsidR="004A30DB" w:rsidRDefault="004A30DB" w:rsidP="004A7814">
      <w:r>
        <w:t>Ses délibérations s’effectuent à la majorité simple des Membres présents ou représentés.</w:t>
      </w:r>
    </w:p>
    <w:p w:rsidR="004A30DB" w:rsidRDefault="004A30DB" w:rsidP="004A7814">
      <w:r>
        <w:t>La présence au moins du tiers de ses membres est nécessaire pour que soient entérinées les délibérations.</w:t>
      </w:r>
    </w:p>
    <w:p w:rsidR="004A30DB" w:rsidRDefault="004A30DB" w:rsidP="004A7814">
      <w:r>
        <w:t>Tout membre du Conseil d’</w:t>
      </w:r>
      <w:r w:rsidR="000707DB">
        <w:t>Administration qui, sans excuse</w:t>
      </w:r>
      <w:r>
        <w:t>, n’aura pas assisté à trois réunions consécutives sera considéré comme démissionnaire.</w:t>
      </w:r>
    </w:p>
    <w:p w:rsidR="004A30DB" w:rsidRDefault="004A30DB" w:rsidP="004A7814">
      <w:r>
        <w:t>Le Compte rendu du Secrétaire après lecture et rectification éventuelle apportée lors de la réunion suivante, est signé par lui même et le Président, lui donnant ainsi valeur de procès-verbal.</w:t>
      </w:r>
    </w:p>
    <w:p w:rsidR="004A30DB" w:rsidRDefault="004A30DB" w:rsidP="004A7814">
      <w:r>
        <w:t xml:space="preserve">Ces procès-verbaux seront consignés et conservés dans un cahier </w:t>
      </w:r>
      <w:r w:rsidR="00A61967">
        <w:t xml:space="preserve">ou </w:t>
      </w:r>
      <w:r w:rsidR="009D2614">
        <w:t>dans des bases informatiques dédiées</w:t>
      </w:r>
      <w:r>
        <w:t xml:space="preserve"> à cet effet sous la responsabilité du Secrétaire et tout cahier terminé sera archivé pour conservation de la mémoire de l’association.</w:t>
      </w:r>
    </w:p>
    <w:p w:rsidR="004A30DB" w:rsidRDefault="004A30DB" w:rsidP="004A7814"/>
    <w:p w:rsidR="000707DB" w:rsidRDefault="000707DB" w:rsidP="004A7814">
      <w:pPr>
        <w:rPr>
          <w:sz w:val="28"/>
          <w:szCs w:val="28"/>
          <w:u w:val="single"/>
        </w:rPr>
      </w:pPr>
    </w:p>
    <w:p w:rsidR="000707DB" w:rsidRDefault="000707DB" w:rsidP="004A7814">
      <w:pPr>
        <w:rPr>
          <w:sz w:val="28"/>
          <w:szCs w:val="28"/>
          <w:u w:val="single"/>
        </w:rPr>
      </w:pPr>
    </w:p>
    <w:p w:rsidR="004A30DB" w:rsidRDefault="004A30DB" w:rsidP="004A7814">
      <w:pPr>
        <w:rPr>
          <w:sz w:val="28"/>
          <w:szCs w:val="28"/>
          <w:u w:val="single"/>
        </w:rPr>
      </w:pPr>
      <w:r>
        <w:rPr>
          <w:sz w:val="28"/>
          <w:szCs w:val="28"/>
          <w:u w:val="single"/>
        </w:rPr>
        <w:t>ARTICLE XII – FONCTIONNEMENT ET POUVOIR DU CONSEIL D’ADMINISTRATION</w:t>
      </w:r>
    </w:p>
    <w:p w:rsidR="004A30DB" w:rsidRDefault="004A30DB" w:rsidP="004A7814">
      <w:r>
        <w:t>Toute rétribution des Membres du Conseil d’Administration</w:t>
      </w:r>
      <w:r w:rsidR="00C647A0">
        <w:t xml:space="preserve"> pour les missions qui leur ont été confiées est interdite.</w:t>
      </w:r>
    </w:p>
    <w:p w:rsidR="00C647A0" w:rsidRDefault="00C647A0" w:rsidP="004A7814">
      <w:r>
        <w:t>Seul des remboursements de frais justifiés, mesurés et vérifiés accomplis pour le fonctionnement, la représentation ou l’administra</w:t>
      </w:r>
      <w:r w:rsidR="004F775F">
        <w:t>tion de l’association pourront ê</w:t>
      </w:r>
      <w:r>
        <w:t>tre pris en compte.</w:t>
      </w:r>
    </w:p>
    <w:p w:rsidR="00C647A0" w:rsidRDefault="00C647A0" w:rsidP="004A7814">
      <w:r>
        <w:t>Les dits statuts ne prévoient pas l’acquisition sous toutes ses formes, de biens immobiliers et d’opérati</w:t>
      </w:r>
      <w:r w:rsidR="004F775F">
        <w:t>ons annexes venant la compléter.</w:t>
      </w:r>
    </w:p>
    <w:p w:rsidR="00C647A0" w:rsidRDefault="00C647A0" w:rsidP="004A7814">
      <w:r>
        <w:t>L’acceptat</w:t>
      </w:r>
      <w:r w:rsidR="004F775F">
        <w:t>ion de dons et de legs ne peut ê</w:t>
      </w:r>
      <w:r>
        <w:t>tre envisagée qu’après approbation administrative donnée suivant les conditions prévues par l’article 910 du Code Civil, l’article 7 de la loi du 4 février 1901 et le décret n° 66-388 du 13 juin 1966 modifié.</w:t>
      </w:r>
    </w:p>
    <w:p w:rsidR="00C647A0" w:rsidRDefault="00C647A0" w:rsidP="004A7814"/>
    <w:p w:rsidR="00C647A0" w:rsidRDefault="00C647A0" w:rsidP="004A7814">
      <w:pPr>
        <w:rPr>
          <w:sz w:val="28"/>
          <w:szCs w:val="28"/>
          <w:u w:val="single"/>
        </w:rPr>
      </w:pPr>
      <w:r>
        <w:rPr>
          <w:sz w:val="28"/>
          <w:szCs w:val="28"/>
          <w:u w:val="single"/>
        </w:rPr>
        <w:t>AR</w:t>
      </w:r>
      <w:r w:rsidR="000707DB">
        <w:rPr>
          <w:sz w:val="28"/>
          <w:szCs w:val="28"/>
          <w:u w:val="single"/>
        </w:rPr>
        <w:t>TICLE XIII – ASSEMBLEE GENERALE</w:t>
      </w:r>
    </w:p>
    <w:p w:rsidR="00C647A0" w:rsidRDefault="00C647A0" w:rsidP="004A7814">
      <w:r>
        <w:t>Tous les membres de l’association, à jour de leurs cotisations, peuvent prendre part aux délibérations et au(x) vote(s) de l’Assemblée Générale.</w:t>
      </w:r>
    </w:p>
    <w:p w:rsidR="00C647A0" w:rsidRDefault="00C647A0" w:rsidP="004A7814">
      <w:r>
        <w:t>L’Assemblée Générale ordinaire se réunit une fois par an</w:t>
      </w:r>
      <w:r w:rsidR="001C6DD7">
        <w:t xml:space="preserve">. Quinze </w:t>
      </w:r>
      <w:r w:rsidR="009D17D2">
        <w:t>jours,</w:t>
      </w:r>
      <w:r w:rsidR="001C6DD7">
        <w:t xml:space="preserve"> au moins, avant la date fixée par le Conseil</w:t>
      </w:r>
      <w:r w:rsidR="005449E3">
        <w:t xml:space="preserve"> d’Administration, les Membres de l’association sont convoqués</w:t>
      </w:r>
      <w:r w:rsidR="009D2614">
        <w:t xml:space="preserve"> par courrier simple ou par courriel,</w:t>
      </w:r>
      <w:r w:rsidR="005449E3">
        <w:t xml:space="preserve"> par le Secrétaire qui leur indique l’ordre du jour.</w:t>
      </w:r>
    </w:p>
    <w:p w:rsidR="00AA3DDE" w:rsidRDefault="00AA3DDE" w:rsidP="004A7814">
      <w:r>
        <w:t>Le Président assisté du Bureau, préside l’Assemblée Génér</w:t>
      </w:r>
      <w:r w:rsidR="00832C65">
        <w:t>ale et expose le rapport moral,</w:t>
      </w:r>
      <w:r>
        <w:t xml:space="preserve"> le Trésorier déroule ensuite le rapport financier avant approbation de l’Assemblée par vote.</w:t>
      </w:r>
    </w:p>
    <w:p w:rsidR="00AA3DDE" w:rsidRDefault="00AA3DDE" w:rsidP="004A7814">
      <w:r>
        <w:t>L’Assemblée Générale ordinaire peut valablement délibérer quelque soit le nombre des membres présents. Les décisions prises par l’Assemblée Générale ordinaire sont adoptées par la majorité des présents ou représentés.</w:t>
      </w:r>
    </w:p>
    <w:p w:rsidR="00AA3DDE" w:rsidRDefault="00AA3DDE" w:rsidP="004A7814">
      <w:r>
        <w:t>Chaque membre ne peut recevoir plus de 3 pouvoirs.</w:t>
      </w:r>
    </w:p>
    <w:p w:rsidR="0094111B" w:rsidRDefault="0094111B" w:rsidP="004A7814">
      <w:r>
        <w:t>Après épuisement de l’ordre du jour, il est procédé au renouvellement du Conseil d’Administration, par vote à main levée à la majorité des présents ou représentés, ou à bulletin secret si le nombre de candidats est supérieur au nombre de sièges à pourvoir, ou si une ou plusieurs personnes le demandent : dans ce cas l’Assemblée se prononce à la majorité des 2 /3 des membres présents ou représentés pour autoriser le vote à bulletin secret.</w:t>
      </w:r>
    </w:p>
    <w:p w:rsidR="00711257" w:rsidRDefault="00711257" w:rsidP="004A7814">
      <w:pPr>
        <w:rPr>
          <w:sz w:val="28"/>
          <w:szCs w:val="28"/>
          <w:u w:val="single"/>
        </w:rPr>
      </w:pPr>
      <w:r>
        <w:rPr>
          <w:sz w:val="28"/>
          <w:szCs w:val="28"/>
          <w:u w:val="single"/>
        </w:rPr>
        <w:t>ARTICLE XIV – ASSEMBLEE GENERALE EXTRAORDINAIRE</w:t>
      </w:r>
    </w:p>
    <w:p w:rsidR="00711257" w:rsidRDefault="00711257" w:rsidP="004A7814">
      <w:r>
        <w:lastRenderedPageBreak/>
        <w:t>A la demande du Président ou de son représentant désigné par le Conseil d’Administration ou d’un tiers des membres de l’association, l’Assemblée Générale Extraordinaire se réunit sur convocation du secrétaire ou à défaut du secrétair</w:t>
      </w:r>
      <w:r w:rsidR="009D2614">
        <w:t>e adjoint. Il convoque par courrier simple ou par courriel,</w:t>
      </w:r>
      <w:r>
        <w:t xml:space="preserve"> tous les membres de l’association par invitation individuelle 15 jours au moins avant la date prévue pour l’Assemblée Générale Extraordinaire.</w:t>
      </w:r>
      <w:r w:rsidR="00832C65">
        <w:t xml:space="preserve"> </w:t>
      </w:r>
      <w:r>
        <w:t>L’ordre du jour est fixé par le Conseil d’Administration.</w:t>
      </w:r>
    </w:p>
    <w:p w:rsidR="00711257" w:rsidRDefault="00711257" w:rsidP="004A7814">
      <w:r>
        <w:t>L’Assemblée Générale Extraordinaire peut valablement délibérer quel que soit le nombre de membres présents ou représentés. Les décisions prises par l’Assemblée Générale Extraordinaire sont dans ce cas, adoptées par la majorité des présents ou représentés</w:t>
      </w:r>
      <w:r w:rsidR="00683436">
        <w:t>.</w:t>
      </w:r>
    </w:p>
    <w:p w:rsidR="00683436" w:rsidRDefault="00683436" w:rsidP="004A7814">
      <w:r>
        <w:t>Chaque membre ne peut recevoir plus de 3 pouvoirs.</w:t>
      </w:r>
    </w:p>
    <w:p w:rsidR="00683436" w:rsidRDefault="00683436" w:rsidP="004A7814"/>
    <w:p w:rsidR="00683436" w:rsidRDefault="00683436" w:rsidP="004A7814">
      <w:pPr>
        <w:rPr>
          <w:sz w:val="28"/>
          <w:szCs w:val="28"/>
          <w:u w:val="single"/>
        </w:rPr>
      </w:pPr>
      <w:r>
        <w:rPr>
          <w:sz w:val="28"/>
          <w:szCs w:val="28"/>
          <w:u w:val="single"/>
        </w:rPr>
        <w:t>ARTICLE XV</w:t>
      </w:r>
      <w:r w:rsidR="00832C65">
        <w:rPr>
          <w:sz w:val="28"/>
          <w:szCs w:val="28"/>
          <w:u w:val="single"/>
        </w:rPr>
        <w:t xml:space="preserve"> – DISSOLUTION DE L’ASSOCIATION</w:t>
      </w:r>
    </w:p>
    <w:p w:rsidR="00683436" w:rsidRDefault="00683436" w:rsidP="004A7814">
      <w:r>
        <w:t>La dis</w:t>
      </w:r>
      <w:r w:rsidR="004F775F">
        <w:t>solution de l’Association peut ê</w:t>
      </w:r>
      <w:r>
        <w:t>tre décidée par l’Assemblée Générale Extraordinaire aux conditions de quorum et de majorité suivantes : majorité absolue des membres à jour de cotisation.</w:t>
      </w:r>
    </w:p>
    <w:p w:rsidR="00683436" w:rsidRDefault="00683436" w:rsidP="004A7814">
      <w:r>
        <w:t>A défaut de quorum, une 2</w:t>
      </w:r>
      <w:r w:rsidRPr="00683436">
        <w:rPr>
          <w:vertAlign w:val="superscript"/>
        </w:rPr>
        <w:t>ème</w:t>
      </w:r>
      <w:r>
        <w:t xml:space="preserve"> Assemblée Générale Extraordinaire est convoquée dans les 15 </w:t>
      </w:r>
      <w:r w:rsidR="009D17D2">
        <w:t>jours</w:t>
      </w:r>
      <w:r>
        <w:t xml:space="preserve"> qui suivent, les décisions seront prises cette fois à la majorité des présents ou représentés.</w:t>
      </w:r>
    </w:p>
    <w:p w:rsidR="00683436" w:rsidRDefault="00683436" w:rsidP="004A7814">
      <w:r>
        <w:t>Au cours de la même assemblée, un ou plusieurs liquidateurs sont nommés, lesquels disposent des pouvoirs les plus étendus.</w:t>
      </w:r>
    </w:p>
    <w:p w:rsidR="00683436" w:rsidRDefault="00683436" w:rsidP="004A7814">
      <w:r>
        <w:t>Le cas échéant, l’actif est dévolu conformément aux dispositions de l’article 9 de la loi du 1</w:t>
      </w:r>
      <w:r w:rsidRPr="00683436">
        <w:rPr>
          <w:vertAlign w:val="superscript"/>
        </w:rPr>
        <w:t>er</w:t>
      </w:r>
      <w:r>
        <w:t xml:space="preserve"> juillet 1901 et au décret du 16 aout 1901.</w:t>
      </w:r>
    </w:p>
    <w:p w:rsidR="0094798D" w:rsidRDefault="0094798D" w:rsidP="004A7814"/>
    <w:p w:rsidR="0094798D" w:rsidRDefault="00832C65" w:rsidP="004A7814">
      <w:pPr>
        <w:rPr>
          <w:sz w:val="28"/>
          <w:szCs w:val="28"/>
          <w:u w:val="single"/>
        </w:rPr>
      </w:pPr>
      <w:r>
        <w:rPr>
          <w:sz w:val="28"/>
          <w:szCs w:val="28"/>
          <w:u w:val="single"/>
        </w:rPr>
        <w:t>ARTICLE XVI – FORMALITES</w:t>
      </w:r>
    </w:p>
    <w:p w:rsidR="0094798D" w:rsidRDefault="0094798D" w:rsidP="004A7814">
      <w:r>
        <w:t>Le Conseil d’administration remplit les formalités de déclaration et obligations prescrites par la loi du 1</w:t>
      </w:r>
      <w:r w:rsidRPr="0094798D">
        <w:rPr>
          <w:vertAlign w:val="superscript"/>
        </w:rPr>
        <w:t>er</w:t>
      </w:r>
      <w:r>
        <w:t xml:space="preserve"> juillet 1901 et par décret du 16 ao</w:t>
      </w:r>
      <w:r w:rsidR="00832C65">
        <w:t>û</w:t>
      </w:r>
      <w:r>
        <w:t>t suivant.</w:t>
      </w:r>
    </w:p>
    <w:p w:rsidR="0094798D" w:rsidRDefault="0094798D" w:rsidP="004A7814">
      <w:r>
        <w:t>Le président détenant la signature de droit sur le compte bancaire de l’association donnera pouvoir au Vice-président et au Trésorier qui agira seul tout au long du mandat qui lui a été confié par l’Assemblée Générale.</w:t>
      </w:r>
    </w:p>
    <w:p w:rsidR="0094798D" w:rsidRDefault="0094798D" w:rsidP="004A7814">
      <w:r>
        <w:t>Tous pouvoirs sont conférés au porteur des présents statuts afin qu’il procède à son enregistrement.</w:t>
      </w:r>
    </w:p>
    <w:p w:rsidR="0094798D" w:rsidRDefault="0094798D" w:rsidP="004A7814"/>
    <w:p w:rsidR="0094798D" w:rsidRDefault="0094798D" w:rsidP="004A7814">
      <w:pPr>
        <w:rPr>
          <w:sz w:val="28"/>
          <w:szCs w:val="28"/>
          <w:u w:val="single"/>
        </w:rPr>
      </w:pPr>
      <w:r>
        <w:rPr>
          <w:sz w:val="28"/>
          <w:szCs w:val="28"/>
          <w:u w:val="single"/>
        </w:rPr>
        <w:t>ARTICLE XVII – COMPOSIT</w:t>
      </w:r>
      <w:r w:rsidR="00832C65">
        <w:rPr>
          <w:sz w:val="28"/>
          <w:szCs w:val="28"/>
          <w:u w:val="single"/>
        </w:rPr>
        <w:t>ION DU CONSEIL D’ADMINISTRATION</w:t>
      </w:r>
    </w:p>
    <w:p w:rsidR="0094798D" w:rsidRDefault="0094798D" w:rsidP="004A7814">
      <w:r>
        <w:t>Sa composition résultant de l’Asse</w:t>
      </w:r>
      <w:r w:rsidR="009023F9">
        <w:t>mblée Générale Constitutive du 11</w:t>
      </w:r>
      <w:r>
        <w:t xml:space="preserve"> mai 2011 est jointe en annexe.</w:t>
      </w:r>
    </w:p>
    <w:p w:rsidR="00FC3EBB" w:rsidRDefault="00FC3EBB" w:rsidP="004A7814"/>
    <w:p w:rsidR="0094798D" w:rsidRDefault="009023F9" w:rsidP="004A7814">
      <w:r>
        <w:t>Fait à PORNIC le 18</w:t>
      </w:r>
      <w:r w:rsidR="0094798D">
        <w:t xml:space="preserve"> mai </w:t>
      </w:r>
      <w:r w:rsidR="009D17D2">
        <w:t>2011.</w:t>
      </w:r>
    </w:p>
    <w:p w:rsidR="00FC3EBB" w:rsidRDefault="00FC3EBB" w:rsidP="004A7814">
      <w:pPr>
        <w:rPr>
          <w:u w:val="single"/>
        </w:rPr>
      </w:pPr>
      <w:r w:rsidRPr="00FC3EBB">
        <w:rPr>
          <w:u w:val="single"/>
        </w:rPr>
        <w:lastRenderedPageBreak/>
        <w:t>Le Secrétaire</w:t>
      </w:r>
      <w:r>
        <w:t xml:space="preserve">                                        </w:t>
      </w:r>
      <w:r w:rsidRPr="00FC3EBB">
        <w:rPr>
          <w:u w:val="single"/>
        </w:rPr>
        <w:t>Le  Président</w:t>
      </w:r>
      <w:r w:rsidRPr="00FC3EBB">
        <w:rPr>
          <w:color w:val="FF0000"/>
        </w:rPr>
        <w:t xml:space="preserve">      </w:t>
      </w:r>
      <w:r>
        <w:t xml:space="preserve">                                            </w:t>
      </w:r>
      <w:r w:rsidRPr="00FC3EBB">
        <w:rPr>
          <w:u w:val="single"/>
        </w:rPr>
        <w:t>Le Trésorier</w:t>
      </w:r>
    </w:p>
    <w:p w:rsidR="009D2614" w:rsidRDefault="009D2614" w:rsidP="004A7814">
      <w:pPr>
        <w:rPr>
          <w:u w:val="single"/>
        </w:rPr>
      </w:pPr>
    </w:p>
    <w:p w:rsidR="009D2614" w:rsidRDefault="009D2614" w:rsidP="004A7814">
      <w:pPr>
        <w:rPr>
          <w:u w:val="single"/>
        </w:rPr>
      </w:pPr>
    </w:p>
    <w:p w:rsidR="009D2614" w:rsidRDefault="009D2614" w:rsidP="004A7814">
      <w:pPr>
        <w:rPr>
          <w:u w:val="single"/>
        </w:rPr>
      </w:pPr>
    </w:p>
    <w:p w:rsidR="009D2614" w:rsidRDefault="009D2614" w:rsidP="004A7814">
      <w:pPr>
        <w:rPr>
          <w:u w:val="single"/>
        </w:rPr>
      </w:pPr>
    </w:p>
    <w:p w:rsidR="009D2614" w:rsidRPr="00FC3EBB" w:rsidRDefault="009D2614" w:rsidP="004A7814">
      <w:pPr>
        <w:rPr>
          <w:sz w:val="24"/>
          <w:szCs w:val="24"/>
        </w:rPr>
      </w:pPr>
      <w:r>
        <w:rPr>
          <w:u w:val="single"/>
        </w:rPr>
        <w:t>MODIFICATION DES STATUTS FAITS LE 05 NOVEMBRE 2013 par l’ASSEMBLEE GENERALE EXTRAORDINAIRE ;</w:t>
      </w:r>
    </w:p>
    <w:p w:rsidR="0094111B" w:rsidRPr="00C647A0" w:rsidRDefault="0094111B" w:rsidP="004A7814"/>
    <w:p w:rsidR="00C647A0" w:rsidRPr="004A30DB" w:rsidRDefault="00C647A0" w:rsidP="004A7814"/>
    <w:p w:rsidR="00AB28E9" w:rsidRDefault="00AB28E9" w:rsidP="004A7814"/>
    <w:sectPr w:rsidR="00AB28E9" w:rsidSect="00A20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04B"/>
    <w:rsid w:val="00036709"/>
    <w:rsid w:val="0004558D"/>
    <w:rsid w:val="000707DB"/>
    <w:rsid w:val="00081E37"/>
    <w:rsid w:val="00085783"/>
    <w:rsid w:val="000E5AF0"/>
    <w:rsid w:val="000F504B"/>
    <w:rsid w:val="001C6DD7"/>
    <w:rsid w:val="001C7D4D"/>
    <w:rsid w:val="002B29EA"/>
    <w:rsid w:val="004A30DB"/>
    <w:rsid w:val="004A7814"/>
    <w:rsid w:val="004E0D11"/>
    <w:rsid w:val="004F4D09"/>
    <w:rsid w:val="004F775F"/>
    <w:rsid w:val="005449E3"/>
    <w:rsid w:val="006208C8"/>
    <w:rsid w:val="00683436"/>
    <w:rsid w:val="00711257"/>
    <w:rsid w:val="00832C65"/>
    <w:rsid w:val="009023F9"/>
    <w:rsid w:val="0094111B"/>
    <w:rsid w:val="0094798D"/>
    <w:rsid w:val="009D17D2"/>
    <w:rsid w:val="009D2614"/>
    <w:rsid w:val="00A20EE7"/>
    <w:rsid w:val="00A521CC"/>
    <w:rsid w:val="00A61967"/>
    <w:rsid w:val="00A75222"/>
    <w:rsid w:val="00AA3DDE"/>
    <w:rsid w:val="00AB28E9"/>
    <w:rsid w:val="00C2783A"/>
    <w:rsid w:val="00C647A0"/>
    <w:rsid w:val="00DB2BCF"/>
    <w:rsid w:val="00EA4F1B"/>
    <w:rsid w:val="00F36240"/>
    <w:rsid w:val="00F657E5"/>
    <w:rsid w:val="00FC3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F50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F504B"/>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A619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E9F3-5651-4486-BB2E-6EEC3FA4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1534</Words>
  <Characters>8438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pornic</dc:creator>
  <cp:lastModifiedBy>pornic</cp:lastModifiedBy>
  <cp:revision>20</cp:revision>
  <cp:lastPrinted>2011-04-18T15:50:00Z</cp:lastPrinted>
  <dcterms:created xsi:type="dcterms:W3CDTF">2011-04-16T15:31:00Z</dcterms:created>
  <dcterms:modified xsi:type="dcterms:W3CDTF">2013-11-06T16:54:00Z</dcterms:modified>
</cp:coreProperties>
</file>