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7BB4" w14:textId="4C032FFB" w:rsidR="002E4FCF" w:rsidRPr="002E4FCF" w:rsidRDefault="002E4FCF" w:rsidP="002E4FC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2E4FCF">
        <w:rPr>
          <w:rFonts w:asciiTheme="minorHAnsi" w:hAnsiTheme="minorHAnsi" w:cstheme="minorHAnsi"/>
          <w:b/>
          <w:bCs/>
          <w:sz w:val="28"/>
          <w:szCs w:val="28"/>
          <w:lang w:val="fr-FR"/>
        </w:rPr>
        <w:t>Cité de l'espace</w:t>
      </w:r>
      <w:r w:rsidRPr="002E4FCF">
        <w:rPr>
          <w:rStyle w:val="apple-converted-space"/>
          <w:rFonts w:asciiTheme="minorHAnsi" w:hAnsiTheme="minorHAnsi" w:cstheme="minorHAnsi"/>
          <w:sz w:val="28"/>
          <w:szCs w:val="28"/>
          <w:lang w:val="fr-FR"/>
        </w:rPr>
        <w:t> </w:t>
      </w:r>
    </w:p>
    <w:p w14:paraId="3A3B1D9F" w14:textId="6E833830" w:rsidR="003406E3" w:rsidRP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 w:rsidRPr="003406E3">
        <w:rPr>
          <w:rFonts w:asciiTheme="minorHAnsi" w:hAnsiTheme="minorHAnsi" w:cstheme="minorHAnsi"/>
          <w:lang w:val="fr-FR"/>
        </w:rPr>
        <w:t xml:space="preserve">Pendant la semaine que nous avons passée à Toulouse, pour le jumelage avec le collège </w:t>
      </w:r>
      <w:r>
        <w:rPr>
          <w:rFonts w:asciiTheme="minorHAnsi" w:hAnsiTheme="minorHAnsi" w:cstheme="minorHAnsi"/>
          <w:lang w:val="fr-FR"/>
        </w:rPr>
        <w:t>« </w:t>
      </w:r>
      <w:r w:rsidRPr="003406E3">
        <w:rPr>
          <w:rFonts w:asciiTheme="minorHAnsi" w:hAnsiTheme="minorHAnsi" w:cstheme="minorHAnsi"/>
          <w:lang w:val="fr-FR"/>
        </w:rPr>
        <w:t>Pierre de Fermat</w:t>
      </w:r>
      <w:r>
        <w:rPr>
          <w:rFonts w:asciiTheme="minorHAnsi" w:hAnsiTheme="minorHAnsi" w:cstheme="minorHAnsi"/>
          <w:lang w:val="fr-FR"/>
        </w:rPr>
        <w:t> »</w:t>
      </w:r>
      <w:r w:rsidRPr="003406E3">
        <w:rPr>
          <w:rFonts w:asciiTheme="minorHAnsi" w:hAnsiTheme="minorHAnsi" w:cstheme="minorHAnsi"/>
          <w:lang w:val="fr-FR"/>
        </w:rPr>
        <w:t>, nous avons visité la Cité de l’espace. Nous sommes partis le matin et nous avons rencontré nos correspondants à l’entrée du parc, parce qu’ils sont venus en autobus.</w:t>
      </w:r>
    </w:p>
    <w:p w14:paraId="3A3B1DA0" w14:textId="77777777" w:rsidR="003406E3" w:rsidRPr="003406E3" w:rsidRDefault="00490778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 w:rsidRPr="003406E3">
        <w:rPr>
          <w:rFonts w:asciiTheme="minorHAnsi" w:hAnsiTheme="minorHAnsi" w:cstheme="minorHAnsi"/>
          <w:lang w:val="fr-FR"/>
        </w:rPr>
        <w:t>La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b/>
          <w:bCs/>
          <w:lang w:val="fr-FR"/>
        </w:rPr>
        <w:t>Cité de l'espace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est un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4" w:tooltip="Parc à thème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parc à thème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scientifique orienté vers l'</w:t>
      </w:r>
      <w:hyperlink r:id="rId5" w:tooltip="Espace (cosmologie)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espace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et la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6" w:tooltip="Conquête spatiale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conquête spatiale</w:t>
        </w:r>
      </w:hyperlink>
      <w:r w:rsidRPr="003406E3">
        <w:rPr>
          <w:rFonts w:asciiTheme="minorHAnsi" w:hAnsiTheme="minorHAnsi" w:cstheme="minorHAnsi"/>
          <w:lang w:val="fr-FR"/>
        </w:rPr>
        <w:t>, consacré autant à l'astronomie qu'à l'astronautique</w:t>
      </w:r>
      <w:r w:rsidR="003406E3" w:rsidRPr="003406E3">
        <w:rPr>
          <w:rFonts w:asciiTheme="minorHAnsi" w:hAnsiTheme="minorHAnsi" w:cstheme="minorHAnsi"/>
          <w:lang w:val="fr-FR"/>
        </w:rPr>
        <w:t>. Elle</w:t>
      </w:r>
      <w:r w:rsidRPr="003406E3">
        <w:rPr>
          <w:rFonts w:asciiTheme="minorHAnsi" w:hAnsiTheme="minorHAnsi" w:cstheme="minorHAnsi"/>
          <w:lang w:val="fr-FR"/>
        </w:rPr>
        <w:t xml:space="preserve"> a été inaugurée en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7" w:tooltip="Juin 1997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juin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8" w:tooltip="1997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1997</w:t>
        </w:r>
      </w:hyperlink>
      <w:r w:rsidR="003406E3" w:rsidRPr="003406E3">
        <w:rPr>
          <w:rFonts w:asciiTheme="minorHAnsi" w:hAnsiTheme="minorHAnsi" w:cstheme="minorHAnsi"/>
          <w:lang w:val="fr-FR"/>
        </w:rPr>
        <w:t xml:space="preserve"> et réalisée</w:t>
      </w:r>
      <w:r w:rsidRPr="003406E3">
        <w:rPr>
          <w:rFonts w:asciiTheme="minorHAnsi" w:hAnsiTheme="minorHAnsi" w:cstheme="minorHAnsi"/>
          <w:lang w:val="fr-FR"/>
        </w:rPr>
        <w:t xml:space="preserve"> à l'initiative de la Mairie de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9" w:tooltip="Toulouse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Toulouse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avec la participation de nombreux partenaires comme le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0" w:tooltip="Conseil régional de Midi-Pyrénées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Conseil régional de Midi-Pyrénées</w:t>
        </w:r>
      </w:hyperlink>
    </w:p>
    <w:p w14:paraId="3A3B1DA1" w14:textId="77777777" w:rsidR="00490778" w:rsidRPr="003406E3" w:rsidRDefault="00490778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 w:rsidRPr="003406E3">
        <w:rPr>
          <w:rFonts w:asciiTheme="minorHAnsi" w:hAnsiTheme="minorHAnsi" w:cstheme="minorHAnsi"/>
          <w:lang w:val="fr-FR"/>
        </w:rPr>
        <w:t>Près de 5 millions de visiteurs l'ont visitée en 17 ans d'existence.</w:t>
      </w:r>
    </w:p>
    <w:p w14:paraId="3A3B1DA2" w14:textId="77777777" w:rsidR="00490778" w:rsidRPr="003406E3" w:rsidRDefault="00490778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 w:rsidRPr="003406E3">
        <w:rPr>
          <w:rFonts w:asciiTheme="minorHAnsi" w:hAnsiTheme="minorHAnsi" w:cstheme="minorHAnsi"/>
          <w:lang w:val="fr-FR"/>
        </w:rPr>
        <w:t>Le parc permet de découvrir la réplique grandeur nature de la fusée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1" w:tooltip="Ariane 5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Ariane 5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(</w:t>
      </w:r>
      <w:r w:rsidRPr="003406E3">
        <w:rPr>
          <w:rStyle w:val="nowrap"/>
          <w:rFonts w:asciiTheme="minorHAnsi" w:hAnsiTheme="minorHAnsi" w:cstheme="minorHAnsi"/>
          <w:lang w:val="fr-FR"/>
        </w:rPr>
        <w:t>53 mètres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de haut), du vaisseau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2" w:tooltip="Soyouz (véhicule spatial)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Soyouz</w:t>
        </w:r>
      </w:hyperlink>
      <w:r w:rsidRPr="003406E3">
        <w:rPr>
          <w:rFonts w:asciiTheme="minorHAnsi" w:hAnsiTheme="minorHAnsi" w:cstheme="minorHAnsi"/>
          <w:lang w:val="fr-FR"/>
        </w:rPr>
        <w:t>. On peut aussi visiter un modèle d'ingénierie de la station spatiale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3" w:tooltip="Mir (station spatiale)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Mir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avec tous ses équipements.</w:t>
      </w:r>
    </w:p>
    <w:p w14:paraId="3A3B1DA3" w14:textId="77777777" w:rsidR="003406E3" w:rsidRPr="003406E3" w:rsidRDefault="00490778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 w:rsidRPr="003406E3">
        <w:rPr>
          <w:rFonts w:asciiTheme="minorHAnsi" w:hAnsiTheme="minorHAnsi" w:cstheme="minorHAnsi"/>
          <w:lang w:val="fr-FR"/>
        </w:rPr>
        <w:t>La Cité de l'espace est également dotée de nombreuses exp</w:t>
      </w:r>
      <w:r w:rsidR="003406E3" w:rsidRPr="003406E3">
        <w:rPr>
          <w:rFonts w:asciiTheme="minorHAnsi" w:hAnsiTheme="minorHAnsi" w:cstheme="minorHAnsi"/>
          <w:lang w:val="fr-FR"/>
        </w:rPr>
        <w:t xml:space="preserve">ositions, souvent interactives. Nous avons visité </w:t>
      </w:r>
      <w:r w:rsidRPr="003406E3">
        <w:rPr>
          <w:rFonts w:asciiTheme="minorHAnsi" w:hAnsiTheme="minorHAnsi" w:cstheme="minorHAnsi"/>
          <w:lang w:val="fr-FR"/>
        </w:rPr>
        <w:t>L'Astralia, ouvert en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4" w:tooltip="2005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2005</w:t>
        </w:r>
      </w:hyperlink>
      <w:r w:rsidRPr="003406E3">
        <w:rPr>
          <w:rFonts w:asciiTheme="minorHAnsi" w:hAnsiTheme="minorHAnsi" w:cstheme="minorHAnsi"/>
          <w:lang w:val="fr-FR"/>
        </w:rPr>
        <w:t xml:space="preserve">, </w:t>
      </w:r>
      <w:r w:rsidR="003406E3" w:rsidRPr="003406E3">
        <w:rPr>
          <w:rFonts w:asciiTheme="minorHAnsi" w:hAnsiTheme="minorHAnsi" w:cstheme="minorHAnsi"/>
          <w:lang w:val="fr-FR"/>
        </w:rPr>
        <w:t xml:space="preserve">qui </w:t>
      </w:r>
      <w:r w:rsidRPr="003406E3">
        <w:rPr>
          <w:rFonts w:asciiTheme="minorHAnsi" w:hAnsiTheme="minorHAnsi" w:cstheme="minorHAnsi"/>
          <w:lang w:val="fr-FR"/>
        </w:rPr>
        <w:t>propose toute la journée des spectacles grâce à un</w:t>
      </w:r>
      <w:r w:rsidR="003406E3" w:rsidRPr="003406E3">
        <w:rPr>
          <w:rFonts w:asciiTheme="minorHAnsi" w:hAnsiTheme="minorHAnsi" w:cstheme="minorHAnsi"/>
          <w:lang w:val="fr-FR"/>
        </w:rPr>
        <w:t xml:space="preserve"> planétarium de 280 places </w:t>
      </w:r>
      <w:r w:rsidRPr="003406E3">
        <w:rPr>
          <w:rFonts w:asciiTheme="minorHAnsi" w:hAnsiTheme="minorHAnsi" w:cstheme="minorHAnsi"/>
          <w:lang w:val="fr-FR"/>
        </w:rPr>
        <w:t>et d'une salle de cinéma</w:t>
      </w:r>
      <w:r w:rsidR="003406E3" w:rsidRPr="003406E3">
        <w:rPr>
          <w:rFonts w:asciiTheme="minorHAnsi" w:hAnsiTheme="minorHAnsi" w:cstheme="minorHAnsi"/>
          <w:lang w:val="fr-FR"/>
        </w:rPr>
        <w:t xml:space="preserve"> </w:t>
      </w:r>
      <w:hyperlink r:id="rId15" w:tooltip="IMAX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IMAX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de 300 places qui projette un film sur l'espace en</w:t>
      </w:r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6" w:tooltip="Stéréoscopie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relief</w:t>
        </w:r>
      </w:hyperlink>
      <w:r w:rsidRPr="003406E3">
        <w:rPr>
          <w:rStyle w:val="apple-converted-space"/>
          <w:rFonts w:asciiTheme="minorHAnsi" w:hAnsiTheme="minorHAnsi" w:cstheme="minorHAnsi"/>
          <w:lang w:val="fr-FR"/>
        </w:rPr>
        <w:t> </w:t>
      </w:r>
      <w:r w:rsidRPr="003406E3">
        <w:rPr>
          <w:rFonts w:asciiTheme="minorHAnsi" w:hAnsiTheme="minorHAnsi" w:cstheme="minorHAnsi"/>
          <w:lang w:val="fr-FR"/>
        </w:rPr>
        <w:t>composé d'images et de séquences filmées dans l'</w:t>
      </w:r>
      <w:hyperlink r:id="rId17" w:tooltip="Espace (cosmologie)" w:history="1">
        <w:r w:rsidRPr="003406E3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espace</w:t>
        </w:r>
      </w:hyperlink>
      <w:r w:rsidRPr="003406E3">
        <w:rPr>
          <w:rFonts w:asciiTheme="minorHAnsi" w:hAnsiTheme="minorHAnsi" w:cstheme="minorHAnsi"/>
          <w:lang w:val="fr-FR"/>
        </w:rPr>
        <w:t xml:space="preserve">. Actuellement passe encore Hubble 3D, sans doute le meilleur film IMAX consacré tant au spatial qu'à l'astronomie. </w:t>
      </w:r>
    </w:p>
    <w:p w14:paraId="3A3B1DA4" w14:textId="77777777" w:rsidR="00490778" w:rsidRPr="003406E3" w:rsidRDefault="00490778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 w:rsidRPr="003406E3">
        <w:rPr>
          <w:rFonts w:asciiTheme="minorHAnsi" w:hAnsiTheme="minorHAnsi" w:cstheme="minorHAnsi"/>
          <w:lang w:val="fr-FR"/>
        </w:rPr>
        <w:t>De nombreuses animations, des expériences d'entrainement de l'astronaute à vivre et des rendez-vous avec les prévisionnistes de Météo France sont programmés chaque jour.</w:t>
      </w:r>
    </w:p>
    <w:p w14:paraId="3A3B1DA5" w14:textId="4590A1B7" w:rsidR="00490778" w:rsidRDefault="00490778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 w:rsidRPr="003406E3">
        <w:rPr>
          <w:rFonts w:asciiTheme="minorHAnsi" w:hAnsiTheme="minorHAnsi" w:cstheme="minorHAnsi"/>
          <w:lang w:val="fr-FR"/>
        </w:rPr>
        <w:t>La Cité de l'espace possède égalemen</w:t>
      </w:r>
      <w:r w:rsidR="003406E3" w:rsidRPr="003406E3">
        <w:rPr>
          <w:rFonts w:asciiTheme="minorHAnsi" w:hAnsiTheme="minorHAnsi" w:cstheme="minorHAnsi"/>
          <w:lang w:val="fr-FR"/>
        </w:rPr>
        <w:t>t plusieurs salles de séminaire où l’on propose des activité</w:t>
      </w:r>
      <w:r w:rsidR="002E4FCF">
        <w:rPr>
          <w:rFonts w:asciiTheme="minorHAnsi" w:hAnsiTheme="minorHAnsi" w:cstheme="minorHAnsi"/>
          <w:lang w:val="fr-FR"/>
        </w:rPr>
        <w:t>s</w:t>
      </w:r>
      <w:bookmarkStart w:id="0" w:name="_GoBack"/>
      <w:bookmarkEnd w:id="0"/>
      <w:r w:rsidR="003406E3" w:rsidRPr="003406E3">
        <w:rPr>
          <w:rFonts w:asciiTheme="minorHAnsi" w:hAnsiTheme="minorHAnsi" w:cstheme="minorHAnsi"/>
          <w:lang w:val="fr-FR"/>
        </w:rPr>
        <w:t xml:space="preserve"> pour les élèves de toutes les écoles.</w:t>
      </w:r>
    </w:p>
    <w:p w14:paraId="3A3B1DA6" w14:textId="77777777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</w:p>
    <w:p w14:paraId="08AD8086" w14:textId="4697B892" w:rsidR="002E4FCF" w:rsidRPr="002E4FCF" w:rsidRDefault="002E4FCF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b/>
          <w:lang w:val="fr-FR"/>
        </w:rPr>
      </w:pPr>
      <w:r w:rsidRPr="002E4FCF">
        <w:rPr>
          <w:rFonts w:asciiTheme="minorHAnsi" w:hAnsiTheme="minorHAnsi" w:cstheme="minorHAnsi"/>
          <w:b/>
          <w:lang w:val="fr-FR"/>
        </w:rPr>
        <w:t>Questions :</w:t>
      </w:r>
    </w:p>
    <w:p w14:paraId="3A3B1DA7" w14:textId="0BF9C955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Quel est l’autre voyage scolaire que vous avez fait avec vos correspondants en France ?</w:t>
      </w:r>
    </w:p>
    <w:p w14:paraId="3A3B1DA8" w14:textId="77777777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Nous avons visité la ville de Carcassonne et le musée de l’école. Nous avons participé à un atelier et appris comment on devenait chevalier au Moyen –Age.</w:t>
      </w:r>
    </w:p>
    <w:p w14:paraId="3A3B1DA9" w14:textId="77777777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Qu’est-ce que tu as fait les autres jours ?</w:t>
      </w:r>
    </w:p>
    <w:p w14:paraId="3A3B1DAA" w14:textId="77777777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Comment s’appelait ta correspondante ?</w:t>
      </w:r>
    </w:p>
    <w:p w14:paraId="3A3B1DAB" w14:textId="77777777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Elle était comment ?</w:t>
      </w:r>
    </w:p>
    <w:p w14:paraId="3A3B1DAC" w14:textId="77777777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Qu’est-ce que tu as fait avec elle ?</w:t>
      </w:r>
    </w:p>
    <w:p w14:paraId="3A3B1DAD" w14:textId="77777777" w:rsid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Tu as aimé cette expérience ?</w:t>
      </w:r>
    </w:p>
    <w:p w14:paraId="3A3B1DAE" w14:textId="77777777" w:rsidR="003406E3" w:rsidRP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</w:p>
    <w:p w14:paraId="3A3B1DAF" w14:textId="77777777" w:rsidR="003406E3" w:rsidRPr="003406E3" w:rsidRDefault="003406E3" w:rsidP="003406E3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lang w:val="fr-FR"/>
        </w:rPr>
      </w:pPr>
    </w:p>
    <w:p w14:paraId="3A3B1DB0" w14:textId="77777777" w:rsidR="005F7968" w:rsidRPr="003406E3" w:rsidRDefault="005F7968" w:rsidP="003406E3">
      <w:pPr>
        <w:jc w:val="both"/>
        <w:rPr>
          <w:rFonts w:cstheme="minorHAnsi"/>
          <w:sz w:val="24"/>
          <w:szCs w:val="24"/>
          <w:lang w:val="fr-FR"/>
        </w:rPr>
      </w:pPr>
    </w:p>
    <w:sectPr w:rsidR="005F7968" w:rsidRPr="00340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78"/>
    <w:rsid w:val="002E4FCF"/>
    <w:rsid w:val="003406E3"/>
    <w:rsid w:val="00490778"/>
    <w:rsid w:val="005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1D9F"/>
  <w15:docId w15:val="{8FDF8ABD-E20D-44A3-A9D5-B0840F2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0778"/>
  </w:style>
  <w:style w:type="character" w:styleId="Collegamentoipertestuale">
    <w:name w:val="Hyperlink"/>
    <w:basedOn w:val="Carpredefinitoparagrafo"/>
    <w:uiPriority w:val="99"/>
    <w:semiHidden/>
    <w:unhideWhenUsed/>
    <w:rsid w:val="00490778"/>
    <w:rPr>
      <w:color w:val="0000FF"/>
      <w:u w:val="single"/>
    </w:rPr>
  </w:style>
  <w:style w:type="character" w:customStyle="1" w:styleId="nowrap">
    <w:name w:val="nowrap"/>
    <w:basedOn w:val="Carpredefinitoparagrafo"/>
    <w:rsid w:val="0049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997" TargetMode="External"/><Relationship Id="rId13" Type="http://schemas.openxmlformats.org/officeDocument/2006/relationships/hyperlink" Target="https://fr.wikipedia.org/wiki/Mir_(station_spatiale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uin_1997" TargetMode="External"/><Relationship Id="rId12" Type="http://schemas.openxmlformats.org/officeDocument/2006/relationships/hyperlink" Target="https://fr.wikipedia.org/wiki/Soyouz_(v%C3%A9hicule_spatial)" TargetMode="External"/><Relationship Id="rId17" Type="http://schemas.openxmlformats.org/officeDocument/2006/relationships/hyperlink" Target="https://fr.wikipedia.org/wiki/Espace_(cosmologie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St%C3%A9r%C3%A9oscopi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onqu%C3%AAte_spatiale" TargetMode="External"/><Relationship Id="rId11" Type="http://schemas.openxmlformats.org/officeDocument/2006/relationships/hyperlink" Target="https://fr.wikipedia.org/wiki/Ariane_5" TargetMode="External"/><Relationship Id="rId5" Type="http://schemas.openxmlformats.org/officeDocument/2006/relationships/hyperlink" Target="https://fr.wikipedia.org/wiki/Espace_(cosmologie)" TargetMode="External"/><Relationship Id="rId15" Type="http://schemas.openxmlformats.org/officeDocument/2006/relationships/hyperlink" Target="https://fr.wikipedia.org/wiki/IMAX" TargetMode="External"/><Relationship Id="rId10" Type="http://schemas.openxmlformats.org/officeDocument/2006/relationships/hyperlink" Target="https://fr.wikipedia.org/wiki/Conseil_r%C3%A9gional_de_Midi-Pyr%C3%A9n%C3%A9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fr.wikipedia.org/wiki/Parc_%C3%A0_th%C3%A8me" TargetMode="External"/><Relationship Id="rId9" Type="http://schemas.openxmlformats.org/officeDocument/2006/relationships/hyperlink" Target="https://fr.wikipedia.org/wiki/Toulouse" TargetMode="External"/><Relationship Id="rId14" Type="http://schemas.openxmlformats.org/officeDocument/2006/relationships/hyperlink" Target="https://fr.wikipedia.org/wiki/20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2016-05-12T22:25:00Z</cp:lastPrinted>
  <dcterms:created xsi:type="dcterms:W3CDTF">2017-04-30T19:54:00Z</dcterms:created>
  <dcterms:modified xsi:type="dcterms:W3CDTF">2017-04-30T19:54:00Z</dcterms:modified>
</cp:coreProperties>
</file>