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07" w:rsidRPr="0068340F" w:rsidRDefault="00323207" w:rsidP="00323207">
      <w:pPr>
        <w:ind w:left="26"/>
        <w:jc w:val="center"/>
        <w:rPr>
          <w:b/>
          <w:bCs/>
          <w:sz w:val="56"/>
          <w:szCs w:val="56"/>
          <w:rtl/>
          <w:lang w:bidi="ar-MA"/>
        </w:rPr>
      </w:pPr>
      <w:r w:rsidRPr="0068340F">
        <w:rPr>
          <w:rFonts w:hint="cs"/>
          <w:b/>
          <w:bCs/>
          <w:sz w:val="56"/>
          <w:szCs w:val="56"/>
          <w:rtl/>
          <w:lang w:bidi="ar-MA"/>
        </w:rPr>
        <w:t>العدد الثاني والعشرون  من روافد المغربية</w:t>
      </w:r>
    </w:p>
    <w:p w:rsidR="00323207" w:rsidRPr="00323207" w:rsidRDefault="00323207" w:rsidP="00323207">
      <w:pPr>
        <w:bidi/>
        <w:ind w:left="26"/>
        <w:jc w:val="center"/>
        <w:rPr>
          <w:b/>
          <w:bCs/>
          <w:sz w:val="52"/>
          <w:szCs w:val="52"/>
          <w:rtl/>
          <w:lang w:bidi="ar-MA"/>
        </w:rPr>
      </w:pPr>
      <w:r w:rsidRPr="00323207">
        <w:rPr>
          <w:rFonts w:hint="cs"/>
          <w:b/>
          <w:bCs/>
          <w:sz w:val="52"/>
          <w:szCs w:val="52"/>
          <w:rtl/>
          <w:lang w:bidi="ar-MA"/>
        </w:rPr>
        <w:t>واقع اللغة العربية في البرامج التعليمية</w:t>
      </w:r>
    </w:p>
    <w:p w:rsidR="0028730F" w:rsidRDefault="00323207" w:rsidP="0028730F">
      <w:pPr>
        <w:bidi/>
        <w:jc w:val="lowKashida"/>
        <w:rPr>
          <w:b/>
          <w:bCs/>
          <w:sz w:val="28"/>
          <w:szCs w:val="28"/>
          <w:rtl/>
          <w:lang w:bidi="ar-MA"/>
        </w:rPr>
      </w:pPr>
      <w:r w:rsidRPr="00C15BB4">
        <w:rPr>
          <w:b/>
          <w:bCs/>
          <w:sz w:val="28"/>
          <w:szCs w:val="28"/>
          <w:rtl/>
          <w:lang w:bidi="ar-MA"/>
        </w:rPr>
        <w:t xml:space="preserve">  </w:t>
      </w:r>
      <w:r w:rsidR="0028730F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Pr="00C15BB4">
        <w:rPr>
          <w:b/>
          <w:bCs/>
          <w:sz w:val="28"/>
          <w:szCs w:val="28"/>
          <w:rtl/>
          <w:lang w:bidi="ar-MA"/>
        </w:rPr>
        <w:t xml:space="preserve">في حلة جديدة صدر العدد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>الثاني والعشرون</w:t>
      </w:r>
      <w:r w:rsidRPr="00C15BB4">
        <w:rPr>
          <w:b/>
          <w:bCs/>
          <w:sz w:val="28"/>
          <w:szCs w:val="28"/>
          <w:rtl/>
          <w:lang w:bidi="ar-MA"/>
        </w:rPr>
        <w:t xml:space="preserve"> من</w:t>
      </w:r>
      <w:r>
        <w:rPr>
          <w:b/>
          <w:bCs/>
          <w:sz w:val="28"/>
          <w:szCs w:val="28"/>
          <w:rtl/>
          <w:lang w:bidi="ar-MA"/>
        </w:rPr>
        <w:t xml:space="preserve"> </w:t>
      </w:r>
      <w:r w:rsidR="00C62B28">
        <w:rPr>
          <w:b/>
          <w:bCs/>
          <w:sz w:val="28"/>
          <w:szCs w:val="28"/>
          <w:rtl/>
          <w:lang w:bidi="ar-MA"/>
        </w:rPr>
        <w:t xml:space="preserve"> روافد ثقافية </w:t>
      </w:r>
      <w:r w:rsidR="00B15B16"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C15BB4">
        <w:rPr>
          <w:b/>
          <w:bCs/>
          <w:sz w:val="28"/>
          <w:szCs w:val="28"/>
          <w:rtl/>
          <w:lang w:bidi="ar-MA"/>
        </w:rPr>
        <w:t xml:space="preserve">مغربية </w:t>
      </w:r>
      <w:r w:rsidR="00D41905">
        <w:rPr>
          <w:rFonts w:hint="cs"/>
          <w:b/>
          <w:bCs/>
          <w:sz w:val="28"/>
          <w:szCs w:val="28"/>
          <w:rtl/>
          <w:lang w:bidi="ar-MA"/>
        </w:rPr>
        <w:t xml:space="preserve"> التي تديرها الشاعرة فاطمة الميموني</w:t>
      </w:r>
      <w:r w:rsidRPr="00C15BB4">
        <w:rPr>
          <w:b/>
          <w:bCs/>
          <w:sz w:val="28"/>
          <w:szCs w:val="28"/>
          <w:rtl/>
          <w:lang w:bidi="ar-MA"/>
        </w:rPr>
        <w:t>،  وقد خصص ملف العد</w:t>
      </w:r>
      <w:r>
        <w:rPr>
          <w:rFonts w:hint="cs"/>
          <w:b/>
          <w:bCs/>
          <w:sz w:val="28"/>
          <w:szCs w:val="28"/>
          <w:rtl/>
          <w:lang w:bidi="ar-MA"/>
        </w:rPr>
        <w:t>د</w:t>
      </w:r>
      <w:r w:rsidR="00C603EC">
        <w:rPr>
          <w:b/>
          <w:bCs/>
          <w:sz w:val="28"/>
          <w:szCs w:val="28"/>
          <w:rtl/>
          <w:lang w:bidi="ar-MA"/>
        </w:rPr>
        <w:t xml:space="preserve"> </w:t>
      </w:r>
      <w:r w:rsidRPr="00C15BB4">
        <w:rPr>
          <w:b/>
          <w:bCs/>
          <w:sz w:val="28"/>
          <w:szCs w:val="28"/>
          <w:rtl/>
          <w:lang w:bidi="ar-MA"/>
        </w:rPr>
        <w:t xml:space="preserve"> لموضوع </w:t>
      </w:r>
      <w:r w:rsidR="0028730F">
        <w:rPr>
          <w:rFonts w:hint="cs"/>
          <w:b/>
          <w:bCs/>
          <w:sz w:val="28"/>
          <w:szCs w:val="28"/>
          <w:rtl/>
          <w:lang w:bidi="ar-MA"/>
        </w:rPr>
        <w:t>"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واقع اللغة العربية في البرامج التعليمية</w:t>
      </w:r>
      <w:r w:rsidR="0028730F">
        <w:rPr>
          <w:rFonts w:hint="cs"/>
          <w:b/>
          <w:bCs/>
          <w:sz w:val="28"/>
          <w:szCs w:val="28"/>
          <w:rtl/>
          <w:lang w:bidi="ar-MA"/>
        </w:rPr>
        <w:t>"</w:t>
      </w:r>
      <w:r w:rsidRPr="00C15BB4">
        <w:rPr>
          <w:b/>
          <w:bCs/>
          <w:sz w:val="28"/>
          <w:szCs w:val="28"/>
          <w:rtl/>
          <w:lang w:bidi="ar-MA"/>
        </w:rPr>
        <w:t xml:space="preserve"> </w:t>
      </w:r>
      <w:r w:rsidR="0028730F">
        <w:rPr>
          <w:rFonts w:hint="cs"/>
          <w:b/>
          <w:bCs/>
          <w:sz w:val="28"/>
          <w:szCs w:val="28"/>
          <w:rtl/>
          <w:lang w:bidi="ar-MA"/>
        </w:rPr>
        <w:t>وتجارب العدد للأديب عبد الكريم غلاب</w:t>
      </w:r>
      <w:r w:rsidR="0028730F" w:rsidRPr="002873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8730F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68340F" w:rsidRPr="00C15BB4" w:rsidRDefault="0028730F" w:rsidP="00E72315">
      <w:pPr>
        <w:bidi/>
        <w:jc w:val="lowKashida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323207" w:rsidRPr="00C15BB4">
        <w:rPr>
          <w:b/>
          <w:bCs/>
          <w:sz w:val="28"/>
          <w:szCs w:val="28"/>
          <w:rtl/>
          <w:lang w:bidi="ar-MA"/>
        </w:rPr>
        <w:t xml:space="preserve">وتضمن 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الملف مداخلات الندوة التي</w:t>
      </w:r>
      <w:r w:rsidR="00A71656">
        <w:rPr>
          <w:rFonts w:hint="cs"/>
          <w:b/>
          <w:bCs/>
          <w:sz w:val="28"/>
          <w:szCs w:val="28"/>
          <w:rtl/>
          <w:lang w:bidi="ar-MA"/>
        </w:rPr>
        <w:t xml:space="preserve"> نظمتها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 المجلة في الموضوع نفسه  بمشاركة الدكتور محمد الأمين المؤدب رئيس شعبة اللغة العربية بكلية الآداب بتطوان والأستاذ علي البرقوقي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مفتش اللغة العربية 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>ب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أكاديمية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طنجة </w:t>
      </w:r>
      <w:r w:rsidR="003034F1">
        <w:rPr>
          <w:rFonts w:hint="cs"/>
          <w:b/>
          <w:bCs/>
          <w:sz w:val="28"/>
          <w:szCs w:val="28"/>
          <w:rtl/>
          <w:lang w:bidi="ar-MA"/>
        </w:rPr>
        <w:t xml:space="preserve"> تطوان، والأستاذ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 عبدالعزيز بوعشية أستاذ ال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>ديداكتيك بالمدرسة العليا للأساتذة</w:t>
      </w:r>
      <w:r w:rsidR="00E72315">
        <w:rPr>
          <w:rFonts w:hint="cs"/>
          <w:b/>
          <w:bCs/>
          <w:sz w:val="28"/>
          <w:szCs w:val="28"/>
          <w:rtl/>
          <w:lang w:bidi="ar-MA"/>
        </w:rPr>
        <w:t xml:space="preserve"> والدكتور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 موسى الشامي رئيس </w:t>
      </w:r>
      <w:r w:rsidR="006D4033">
        <w:rPr>
          <w:rFonts w:hint="cs"/>
          <w:b/>
          <w:bCs/>
          <w:sz w:val="28"/>
          <w:szCs w:val="28"/>
          <w:rtl/>
          <w:lang w:bidi="ar-MA"/>
        </w:rPr>
        <w:t>ال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جمعية </w:t>
      </w:r>
      <w:r w:rsidR="006D4033">
        <w:rPr>
          <w:rFonts w:hint="cs"/>
          <w:b/>
          <w:bCs/>
          <w:sz w:val="28"/>
          <w:szCs w:val="28"/>
          <w:rtl/>
          <w:lang w:bidi="ar-MA"/>
        </w:rPr>
        <w:t xml:space="preserve"> المغربية لحماية اللغة العربية</w:t>
      </w:r>
    </w:p>
    <w:p w:rsidR="0068340F" w:rsidRDefault="00323207" w:rsidP="00C62B28">
      <w:pPr>
        <w:bidi/>
        <w:jc w:val="lowKashida"/>
        <w:rPr>
          <w:b/>
          <w:bCs/>
          <w:sz w:val="28"/>
          <w:szCs w:val="28"/>
          <w:rtl/>
          <w:lang w:bidi="ar-MA"/>
        </w:rPr>
      </w:pPr>
      <w:r w:rsidRPr="00C15BB4">
        <w:rPr>
          <w:b/>
          <w:bCs/>
          <w:sz w:val="28"/>
          <w:szCs w:val="28"/>
          <w:rtl/>
          <w:lang w:bidi="ar-MA"/>
        </w:rPr>
        <w:t xml:space="preserve">    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وقد جاء </w:t>
      </w:r>
      <w:r w:rsidR="0068340F">
        <w:rPr>
          <w:b/>
          <w:bCs/>
          <w:sz w:val="28"/>
          <w:szCs w:val="28"/>
          <w:rtl/>
          <w:lang w:bidi="ar-MA"/>
        </w:rPr>
        <w:t xml:space="preserve">الرافد الأدبي </w:t>
      </w:r>
      <w:r w:rsidRPr="00C15BB4">
        <w:rPr>
          <w:b/>
          <w:bCs/>
          <w:sz w:val="28"/>
          <w:szCs w:val="28"/>
          <w:rtl/>
          <w:lang w:bidi="ar-MA"/>
        </w:rPr>
        <w:t xml:space="preserve"> غنيا بنصوص شعرية وقصصية لمبدعين مغاربة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: عبد الكريم الطبال، وأحمد بوزفور، وعبد الكريم برشيد  جمال بوطيب ويحيى عمارة وعبد القادر الطاهري، كما تضمن الرافد  دراسات نقدية لكل من مصطفى شميعة ومحمد الفهري .</w:t>
      </w:r>
    </w:p>
    <w:p w:rsidR="0068340F" w:rsidRDefault="0028730F" w:rsidP="0028730F">
      <w:pPr>
        <w:bidi/>
        <w:jc w:val="lowKashida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و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>في رافد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الآخر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ترجم إسماعيل أزيات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" نسمع مرور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الريح"  لفرناندو بيسوا </w:t>
      </w:r>
      <w:r w:rsidR="00C603EC">
        <w:rPr>
          <w:rFonts w:hint="cs"/>
          <w:b/>
          <w:bCs/>
          <w:sz w:val="28"/>
          <w:szCs w:val="28"/>
          <w:rtl/>
          <w:lang w:bidi="ar-MA"/>
        </w:rPr>
        <w:t xml:space="preserve"> ، في خارج النسيان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كتب </w:t>
      </w:r>
      <w:r w:rsidR="00A71656">
        <w:rPr>
          <w:rFonts w:hint="cs"/>
          <w:b/>
          <w:bCs/>
          <w:sz w:val="28"/>
          <w:szCs w:val="28"/>
          <w:rtl/>
          <w:lang w:bidi="ar-MA"/>
        </w:rPr>
        <w:t xml:space="preserve">الشاعر 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أحمد الطريبق </w:t>
      </w:r>
      <w:r>
        <w:rPr>
          <w:rFonts w:hint="cs"/>
          <w:b/>
          <w:bCs/>
          <w:sz w:val="28"/>
          <w:szCs w:val="28"/>
          <w:rtl/>
          <w:lang w:bidi="ar-MA"/>
        </w:rPr>
        <w:t>أحمد عن الشاعر ع</w:t>
      </w:r>
      <w:r w:rsidR="0068340F">
        <w:rPr>
          <w:rFonts w:hint="cs"/>
          <w:b/>
          <w:bCs/>
          <w:sz w:val="28"/>
          <w:szCs w:val="28"/>
          <w:rtl/>
          <w:lang w:bidi="ar-MA"/>
        </w:rPr>
        <w:t xml:space="preserve">بد الكريم بن ثابت،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وفي الرافد الفني نقرأ للدكتور محم</w:t>
      </w:r>
      <w:r>
        <w:rPr>
          <w:rFonts w:hint="cs"/>
          <w:b/>
          <w:bCs/>
          <w:sz w:val="28"/>
          <w:szCs w:val="28"/>
          <w:rtl/>
          <w:lang w:bidi="ar-MA"/>
        </w:rPr>
        <w:t>د الصبان " احمد الطيب العلج  مصادفات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تطاوع عاشق المسرح" ويكتب </w:t>
      </w:r>
      <w:r>
        <w:rPr>
          <w:rFonts w:hint="cs"/>
          <w:b/>
          <w:bCs/>
          <w:sz w:val="28"/>
          <w:szCs w:val="28"/>
          <w:rtl/>
          <w:lang w:bidi="ar-MA"/>
        </w:rPr>
        <w:t>الناقد عبد اللطيف البازي عن فيلم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>" زيرو"، كما نقرأ للفنان بوزيد بوعبيد مقالا عن</w:t>
      </w:r>
      <w:r w:rsidR="00AA1CB3">
        <w:rPr>
          <w:rFonts w:hint="cs"/>
          <w:b/>
          <w:bCs/>
          <w:sz w:val="28"/>
          <w:szCs w:val="28"/>
          <w:rtl/>
          <w:lang w:bidi="ar-MA"/>
        </w:rPr>
        <w:t>" الفخار النسائي الريفي"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C603EC">
        <w:rPr>
          <w:b/>
          <w:bCs/>
          <w:sz w:val="28"/>
          <w:szCs w:val="28"/>
          <w:lang w:bidi="ar-MA"/>
        </w:rPr>
        <w:t>.</w:t>
      </w:r>
      <w:r w:rsidR="00C603EC">
        <w:rPr>
          <w:rFonts w:hint="cs"/>
          <w:b/>
          <w:bCs/>
          <w:sz w:val="28"/>
          <w:szCs w:val="28"/>
          <w:rtl/>
          <w:lang w:bidi="ar-MA"/>
        </w:rPr>
        <w:t xml:space="preserve">ومقال "جماليات" للدكتور إدريس كثير، </w:t>
      </w:r>
      <w:r>
        <w:rPr>
          <w:rFonts w:hint="cs"/>
          <w:b/>
          <w:bCs/>
          <w:sz w:val="28"/>
          <w:szCs w:val="28"/>
          <w:rtl/>
          <w:lang w:bidi="ar-MA"/>
        </w:rPr>
        <w:t>وحوار</w:t>
      </w:r>
      <w:r w:rsidR="00C603EC">
        <w:rPr>
          <w:rFonts w:hint="cs"/>
          <w:b/>
          <w:bCs/>
          <w:sz w:val="28"/>
          <w:szCs w:val="28"/>
          <w:rtl/>
          <w:lang w:bidi="ar-MA"/>
        </w:rPr>
        <w:t>ا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مع الأديب علي القاسمي .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 xml:space="preserve">وقد تم تخصيص رواق العدد للفنان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التشكيلي </w:t>
      </w:r>
      <w:r w:rsidR="00C62B28">
        <w:rPr>
          <w:rFonts w:hint="cs"/>
          <w:b/>
          <w:bCs/>
          <w:sz w:val="28"/>
          <w:szCs w:val="28"/>
          <w:rtl/>
          <w:lang w:bidi="ar-MA"/>
        </w:rPr>
        <w:t>المغربي محمد ش</w:t>
      </w:r>
      <w:r>
        <w:rPr>
          <w:rFonts w:hint="cs"/>
          <w:b/>
          <w:bCs/>
          <w:sz w:val="28"/>
          <w:szCs w:val="28"/>
          <w:rtl/>
          <w:lang w:bidi="ar-MA"/>
        </w:rPr>
        <w:t>بعة.</w:t>
      </w:r>
      <w:r w:rsidR="00D43993">
        <w:rPr>
          <w:rFonts w:hint="cs"/>
          <w:b/>
          <w:bCs/>
          <w:sz w:val="28"/>
          <w:szCs w:val="28"/>
          <w:rtl/>
          <w:lang w:bidi="ar-MA"/>
        </w:rPr>
        <w:t>بالإ</w:t>
      </w:r>
      <w:r w:rsidR="00425A57">
        <w:rPr>
          <w:rFonts w:hint="cs"/>
          <w:b/>
          <w:bCs/>
          <w:sz w:val="28"/>
          <w:szCs w:val="28"/>
          <w:rtl/>
          <w:lang w:bidi="ar-MA"/>
        </w:rPr>
        <w:t>ضافة إلى صفحة الشباب " أصوات" والأعمدة الثابتة لمحمد العربي المساري،  وأحمد شراك، ومحمد الأمين المؤدب ،ومحمد مشبال،  وفاطمة ناعوت.</w:t>
      </w:r>
    </w:p>
    <w:p w:rsidR="0068340F" w:rsidRDefault="0068340F" w:rsidP="0068340F">
      <w:pPr>
        <w:bidi/>
        <w:jc w:val="lowKashida"/>
        <w:rPr>
          <w:b/>
          <w:bCs/>
          <w:sz w:val="28"/>
          <w:szCs w:val="28"/>
          <w:rtl/>
          <w:lang w:bidi="ar-MA"/>
        </w:rPr>
      </w:pPr>
    </w:p>
    <w:sectPr w:rsidR="0068340F" w:rsidSect="004701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323207"/>
    <w:rsid w:val="00084E77"/>
    <w:rsid w:val="000D29DD"/>
    <w:rsid w:val="00237C24"/>
    <w:rsid w:val="0028730F"/>
    <w:rsid w:val="003034F1"/>
    <w:rsid w:val="00323207"/>
    <w:rsid w:val="00425A57"/>
    <w:rsid w:val="004701AC"/>
    <w:rsid w:val="0068340F"/>
    <w:rsid w:val="006D4033"/>
    <w:rsid w:val="00764B3B"/>
    <w:rsid w:val="007E64CC"/>
    <w:rsid w:val="00866EB5"/>
    <w:rsid w:val="00A71656"/>
    <w:rsid w:val="00AA1CB3"/>
    <w:rsid w:val="00B15B16"/>
    <w:rsid w:val="00C603EC"/>
    <w:rsid w:val="00C62B28"/>
    <w:rsid w:val="00D03BD7"/>
    <w:rsid w:val="00D41905"/>
    <w:rsid w:val="00D43993"/>
    <w:rsid w:val="00E72315"/>
    <w:rsid w:val="00E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user</cp:lastModifiedBy>
  <cp:revision>2</cp:revision>
  <dcterms:created xsi:type="dcterms:W3CDTF">2013-05-15T18:57:00Z</dcterms:created>
  <dcterms:modified xsi:type="dcterms:W3CDTF">2013-05-15T18:57:00Z</dcterms:modified>
</cp:coreProperties>
</file>