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9" w:rsidRDefault="005F32CB" w:rsidP="00810669">
      <w:pPr>
        <w:spacing w:after="0"/>
        <w:rPr>
          <w:sz w:val="20"/>
          <w:szCs w:val="20"/>
        </w:rPr>
      </w:pPr>
      <w:r w:rsidRPr="00810669">
        <w:rPr>
          <w:sz w:val="20"/>
          <w:szCs w:val="20"/>
        </w:rPr>
        <w:t>Les organisateurs en collaboration avec les CTR et CTD auront la possibilité, en fonction des conditions climatiques de modifier le parcours, voire d’annuler les épreuves</w:t>
      </w:r>
      <w:r w:rsidR="0000464C" w:rsidRPr="00810669">
        <w:rPr>
          <w:sz w:val="20"/>
          <w:szCs w:val="20"/>
        </w:rPr>
        <w:t xml:space="preserve">         </w:t>
      </w:r>
    </w:p>
    <w:p w:rsidR="006531CC" w:rsidRPr="00810669" w:rsidRDefault="0000464C" w:rsidP="00810669">
      <w:pPr>
        <w:spacing w:after="0"/>
        <w:rPr>
          <w:sz w:val="20"/>
          <w:szCs w:val="20"/>
        </w:rPr>
      </w:pPr>
      <w:r w:rsidRPr="00810669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916B1" w:rsidRPr="00810669" w:rsidRDefault="005F32CB" w:rsidP="00810669">
      <w:pPr>
        <w:spacing w:after="0"/>
        <w:rPr>
          <w:b/>
          <w:sz w:val="24"/>
          <w:szCs w:val="24"/>
          <w:u w:val="single"/>
        </w:rPr>
      </w:pPr>
      <w:r w:rsidRPr="00810669">
        <w:rPr>
          <w:b/>
          <w:sz w:val="24"/>
          <w:szCs w:val="24"/>
          <w:u w:val="single"/>
        </w:rPr>
        <w:t xml:space="preserve">Reconnaissance du circuit </w:t>
      </w:r>
    </w:p>
    <w:p w:rsidR="005F32CB" w:rsidRPr="00810669" w:rsidRDefault="005F32CB" w:rsidP="00810669">
      <w:pPr>
        <w:spacing w:after="0"/>
        <w:rPr>
          <w:sz w:val="20"/>
          <w:szCs w:val="20"/>
        </w:rPr>
      </w:pPr>
      <w:r w:rsidRPr="00810669">
        <w:rPr>
          <w:sz w:val="20"/>
          <w:szCs w:val="20"/>
        </w:rPr>
        <w:t>La reconnaissance du circuit sera possible le dimanche avant 13h00. A</w:t>
      </w:r>
      <w:r w:rsidR="002A67FE" w:rsidRPr="00810669">
        <w:rPr>
          <w:sz w:val="20"/>
          <w:szCs w:val="20"/>
        </w:rPr>
        <w:t>ucun échauffement ou reconnaissance</w:t>
      </w:r>
      <w:r w:rsidR="00E26003">
        <w:rPr>
          <w:sz w:val="20"/>
          <w:szCs w:val="20"/>
        </w:rPr>
        <w:t xml:space="preserve"> sur le circuit</w:t>
      </w:r>
      <w:r w:rsidR="002A67FE" w:rsidRPr="00810669">
        <w:rPr>
          <w:sz w:val="20"/>
          <w:szCs w:val="20"/>
        </w:rPr>
        <w:t xml:space="preserve"> ne sera possible pendant le déroulement des compétitions. Le port du casque rigide et attaché est obligatoire pour tous pendant </w:t>
      </w:r>
      <w:r w:rsidR="007C514A">
        <w:rPr>
          <w:sz w:val="20"/>
          <w:szCs w:val="20"/>
        </w:rPr>
        <w:t>l’</w:t>
      </w:r>
      <w:r w:rsidR="002A67FE" w:rsidRPr="00810669">
        <w:rPr>
          <w:sz w:val="20"/>
          <w:szCs w:val="20"/>
        </w:rPr>
        <w:t>épreuve (échauffement et course)</w:t>
      </w:r>
    </w:p>
    <w:p w:rsidR="002A67FE" w:rsidRPr="00810669" w:rsidRDefault="002A67FE" w:rsidP="00810669">
      <w:pPr>
        <w:spacing w:before="240" w:after="0" w:line="240" w:lineRule="auto"/>
        <w:jc w:val="center"/>
        <w:rPr>
          <w:b/>
          <w:sz w:val="24"/>
          <w:szCs w:val="24"/>
        </w:rPr>
      </w:pPr>
      <w:r w:rsidRPr="00810669">
        <w:rPr>
          <w:b/>
          <w:sz w:val="24"/>
          <w:szCs w:val="24"/>
        </w:rPr>
        <w:t>Horaires</w:t>
      </w:r>
    </w:p>
    <w:p w:rsidR="002A67FE" w:rsidRPr="00810669" w:rsidRDefault="002A67FE" w:rsidP="00810669">
      <w:pPr>
        <w:spacing w:after="0"/>
        <w:rPr>
          <w:b/>
          <w:sz w:val="24"/>
          <w:szCs w:val="24"/>
          <w:u w:val="single"/>
        </w:rPr>
      </w:pPr>
      <w:r w:rsidRPr="00810669">
        <w:rPr>
          <w:b/>
          <w:sz w:val="24"/>
          <w:szCs w:val="24"/>
          <w:u w:val="single"/>
        </w:rPr>
        <w:t>Départs des courses</w:t>
      </w:r>
    </w:p>
    <w:p w:rsidR="0000464C" w:rsidRDefault="002A67FE" w:rsidP="00810669">
      <w:pPr>
        <w:spacing w:after="0"/>
        <w:rPr>
          <w:sz w:val="20"/>
          <w:szCs w:val="20"/>
        </w:rPr>
      </w:pPr>
      <w:r w:rsidRPr="00810669">
        <w:rPr>
          <w:b/>
          <w:sz w:val="20"/>
          <w:szCs w:val="20"/>
        </w:rPr>
        <w:t xml:space="preserve">13h00   </w:t>
      </w:r>
      <w:r w:rsidRPr="00810669">
        <w:rPr>
          <w:sz w:val="20"/>
          <w:szCs w:val="20"/>
        </w:rPr>
        <w:t xml:space="preserve">13/14 ans </w:t>
      </w:r>
      <w:r w:rsidR="0000464C" w:rsidRPr="00810669">
        <w:rPr>
          <w:sz w:val="20"/>
          <w:szCs w:val="20"/>
        </w:rPr>
        <w:t>-</w:t>
      </w:r>
      <w:r w:rsidRPr="00810669">
        <w:rPr>
          <w:sz w:val="20"/>
          <w:szCs w:val="20"/>
        </w:rPr>
        <w:t xml:space="preserve"> 15/16 ans- féminines</w:t>
      </w:r>
      <w:r w:rsidR="0000464C" w:rsidRPr="00810669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0464C" w:rsidRPr="00810669">
        <w:rPr>
          <w:b/>
          <w:sz w:val="20"/>
          <w:szCs w:val="20"/>
        </w:rPr>
        <w:t xml:space="preserve">14h00  </w:t>
      </w:r>
      <w:r w:rsidR="0000464C" w:rsidRPr="00810669">
        <w:rPr>
          <w:sz w:val="20"/>
          <w:szCs w:val="20"/>
        </w:rPr>
        <w:t xml:space="preserve"> 40/49 ans - 50/59ans - 60ans et plus                                                                                                                        15h00   17/19 ans - 20/29 ans - 30/39 ans</w:t>
      </w:r>
    </w:p>
    <w:p w:rsidR="00810669" w:rsidRPr="00810669" w:rsidRDefault="00810669" w:rsidP="00810669">
      <w:pPr>
        <w:spacing w:after="0"/>
        <w:rPr>
          <w:sz w:val="24"/>
          <w:szCs w:val="24"/>
        </w:rPr>
      </w:pPr>
    </w:p>
    <w:p w:rsidR="0000464C" w:rsidRPr="00810669" w:rsidRDefault="0000464C" w:rsidP="00810669">
      <w:pPr>
        <w:spacing w:after="0"/>
        <w:rPr>
          <w:b/>
          <w:sz w:val="20"/>
          <w:szCs w:val="20"/>
          <w:u w:val="single"/>
        </w:rPr>
      </w:pPr>
      <w:r w:rsidRPr="00810669">
        <w:rPr>
          <w:b/>
          <w:sz w:val="24"/>
          <w:szCs w:val="24"/>
          <w:u w:val="single"/>
        </w:rPr>
        <w:t>Récompenses</w:t>
      </w:r>
    </w:p>
    <w:p w:rsidR="0000464C" w:rsidRPr="00810669" w:rsidRDefault="0000464C" w:rsidP="00810669">
      <w:pPr>
        <w:spacing w:after="0"/>
        <w:rPr>
          <w:sz w:val="20"/>
          <w:szCs w:val="20"/>
        </w:rPr>
      </w:pPr>
      <w:r w:rsidRPr="00810669">
        <w:rPr>
          <w:sz w:val="20"/>
          <w:szCs w:val="20"/>
        </w:rPr>
        <w:t>17h00 Salle Gérard Philippe route de Viviére Villers Cotterêts</w:t>
      </w:r>
    </w:p>
    <w:p w:rsidR="00810669" w:rsidRDefault="0000464C" w:rsidP="00810669">
      <w:pPr>
        <w:spacing w:after="0"/>
        <w:jc w:val="center"/>
        <w:rPr>
          <w:sz w:val="20"/>
          <w:szCs w:val="20"/>
        </w:rPr>
      </w:pPr>
      <w:r w:rsidRPr="00810669">
        <w:rPr>
          <w:sz w:val="20"/>
          <w:szCs w:val="20"/>
        </w:rPr>
        <w:t>Au tr</w:t>
      </w:r>
      <w:r w:rsidR="00810669">
        <w:rPr>
          <w:sz w:val="20"/>
          <w:szCs w:val="20"/>
        </w:rPr>
        <w:t>ois premiers de chaque catégorie :</w:t>
      </w:r>
    </w:p>
    <w:p w:rsidR="00810669" w:rsidRDefault="00810669" w:rsidP="008106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810669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> : Maillot* bouquet médaille</w:t>
      </w:r>
    </w:p>
    <w:p w:rsidR="002A67FE" w:rsidRDefault="00810669" w:rsidP="008106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810669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> </w:t>
      </w:r>
      <w:r w:rsidR="007C514A">
        <w:rPr>
          <w:sz w:val="20"/>
          <w:szCs w:val="20"/>
        </w:rPr>
        <w:t>: Médaille</w:t>
      </w:r>
    </w:p>
    <w:p w:rsidR="00810669" w:rsidRDefault="00810669" w:rsidP="008106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Pr="00810669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> </w:t>
      </w:r>
      <w:r w:rsidR="00BD5C36">
        <w:rPr>
          <w:sz w:val="20"/>
          <w:szCs w:val="20"/>
        </w:rPr>
        <w:t>: Médaille</w:t>
      </w:r>
    </w:p>
    <w:p w:rsidR="00BD5C36" w:rsidRDefault="00BD5C36" w:rsidP="008106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(* A condition d’être au minimum 3 par catégorie)</w:t>
      </w:r>
    </w:p>
    <w:p w:rsidR="00810669" w:rsidRDefault="00810669" w:rsidP="00810669">
      <w:pPr>
        <w:spacing w:after="0"/>
        <w:jc w:val="center"/>
        <w:rPr>
          <w:sz w:val="20"/>
          <w:szCs w:val="20"/>
        </w:rPr>
      </w:pPr>
    </w:p>
    <w:p w:rsidR="00810669" w:rsidRDefault="00810669" w:rsidP="00062A7D">
      <w:pPr>
        <w:spacing w:after="0"/>
        <w:jc w:val="center"/>
        <w:rPr>
          <w:b/>
          <w:sz w:val="20"/>
          <w:szCs w:val="20"/>
        </w:rPr>
      </w:pPr>
      <w:r w:rsidRPr="00810669">
        <w:rPr>
          <w:b/>
          <w:sz w:val="24"/>
          <w:szCs w:val="24"/>
        </w:rPr>
        <w:t>Catégories d’</w:t>
      </w:r>
      <w:r w:rsidR="00062A7D">
        <w:rPr>
          <w:b/>
          <w:sz w:val="24"/>
          <w:szCs w:val="24"/>
        </w:rPr>
        <w:t>âge</w:t>
      </w:r>
    </w:p>
    <w:p w:rsidR="00062A7D" w:rsidRPr="00062A7D" w:rsidRDefault="00062A7D" w:rsidP="00062A7D">
      <w:pPr>
        <w:spacing w:after="0"/>
        <w:jc w:val="center"/>
        <w:rPr>
          <w:b/>
          <w:sz w:val="20"/>
          <w:szCs w:val="20"/>
        </w:rPr>
      </w:pPr>
    </w:p>
    <w:p w:rsidR="00810669" w:rsidRDefault="00810669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Jeunes 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>13/14</w:t>
      </w:r>
      <w:r w:rsidR="00AF2F50">
        <w:rPr>
          <w:sz w:val="20"/>
          <w:szCs w:val="20"/>
        </w:rPr>
        <w:t xml:space="preserve"> </w:t>
      </w:r>
      <w:r w:rsidR="00062A7D">
        <w:rPr>
          <w:sz w:val="20"/>
          <w:szCs w:val="20"/>
        </w:rPr>
        <w:t>ans</w:t>
      </w:r>
      <w:r>
        <w:rPr>
          <w:sz w:val="20"/>
          <w:szCs w:val="20"/>
        </w:rPr>
        <w:t xml:space="preserve"> </w:t>
      </w:r>
      <w:r w:rsidR="00062A7D">
        <w:rPr>
          <w:sz w:val="20"/>
          <w:szCs w:val="20"/>
        </w:rPr>
        <w:t xml:space="preserve"> </w:t>
      </w:r>
      <w:r w:rsidR="00AF2F50">
        <w:rPr>
          <w:sz w:val="20"/>
          <w:szCs w:val="20"/>
        </w:rPr>
        <w:t xml:space="preserve">          </w:t>
      </w:r>
      <w:r w:rsidR="00062A7D">
        <w:rPr>
          <w:sz w:val="20"/>
          <w:szCs w:val="20"/>
        </w:rPr>
        <w:t xml:space="preserve"> 2000 et 2001    </w:t>
      </w:r>
      <w:r w:rsidR="00AF2F50">
        <w:rPr>
          <w:sz w:val="20"/>
          <w:szCs w:val="20"/>
        </w:rPr>
        <w:t xml:space="preserve"> </w:t>
      </w:r>
      <w:r w:rsidR="00062A7D"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 xml:space="preserve"> </w:t>
      </w:r>
      <w:r w:rsidR="00062A7D">
        <w:rPr>
          <w:sz w:val="20"/>
          <w:szCs w:val="20"/>
        </w:rPr>
        <w:t xml:space="preserve">  20 mn</w:t>
      </w:r>
    </w:p>
    <w:p w:rsidR="00EF1D58" w:rsidRDefault="00062A7D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Jeunes 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15/16 ans    </w:t>
      </w:r>
      <w:r w:rsidR="00AF2F50">
        <w:rPr>
          <w:sz w:val="20"/>
          <w:szCs w:val="20"/>
        </w:rPr>
        <w:t xml:space="preserve">        </w:t>
      </w:r>
      <w:r>
        <w:rPr>
          <w:sz w:val="20"/>
          <w:szCs w:val="20"/>
        </w:rPr>
        <w:t>1998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et 1999  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30 mn</w:t>
      </w:r>
    </w:p>
    <w:p w:rsidR="00AF2F50" w:rsidRPr="00810669" w:rsidRDefault="00AF2F50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Adultes  17/20 ans           1995  à 1997     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 xml:space="preserve">  </w:t>
      </w:r>
      <w:r>
        <w:rPr>
          <w:sz w:val="20"/>
          <w:szCs w:val="20"/>
        </w:rPr>
        <w:t>40 mn</w:t>
      </w:r>
    </w:p>
    <w:p w:rsidR="00EF1D58" w:rsidRPr="00810669" w:rsidRDefault="00EF1D58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Adultes  20/29 ans</w:t>
      </w:r>
      <w:r w:rsidR="00AF2F5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AF2F5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AF2F50">
        <w:rPr>
          <w:sz w:val="20"/>
          <w:szCs w:val="20"/>
        </w:rPr>
        <w:t>198</w:t>
      </w:r>
      <w:r>
        <w:rPr>
          <w:sz w:val="20"/>
          <w:szCs w:val="20"/>
        </w:rPr>
        <w:t>5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à 1</w:t>
      </w:r>
      <w:r w:rsidR="00AF2F50">
        <w:rPr>
          <w:sz w:val="20"/>
          <w:szCs w:val="20"/>
        </w:rPr>
        <w:t>994</w:t>
      </w:r>
      <w:r>
        <w:rPr>
          <w:sz w:val="20"/>
          <w:szCs w:val="20"/>
        </w:rPr>
        <w:t xml:space="preserve">  </w:t>
      </w:r>
      <w:r w:rsidR="00E2600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E26003">
        <w:rPr>
          <w:sz w:val="20"/>
          <w:szCs w:val="20"/>
        </w:rPr>
        <w:t>5</w:t>
      </w:r>
      <w:r>
        <w:rPr>
          <w:sz w:val="20"/>
          <w:szCs w:val="20"/>
        </w:rPr>
        <w:t>0 mn</w:t>
      </w:r>
    </w:p>
    <w:p w:rsidR="00EF1D58" w:rsidRPr="00810669" w:rsidRDefault="00EF1D58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Adultes  30/39 ans   </w:t>
      </w:r>
      <w:r w:rsidR="00AF2F5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F2F50">
        <w:rPr>
          <w:sz w:val="20"/>
          <w:szCs w:val="20"/>
        </w:rPr>
        <w:t xml:space="preserve">  1975 </w:t>
      </w:r>
      <w:r>
        <w:rPr>
          <w:sz w:val="20"/>
          <w:szCs w:val="20"/>
        </w:rPr>
        <w:t xml:space="preserve"> à 19</w:t>
      </w:r>
      <w:r w:rsidR="00AF2F50">
        <w:rPr>
          <w:sz w:val="20"/>
          <w:szCs w:val="20"/>
        </w:rPr>
        <w:t>84</w:t>
      </w:r>
      <w:r>
        <w:rPr>
          <w:sz w:val="20"/>
          <w:szCs w:val="20"/>
        </w:rPr>
        <w:t xml:space="preserve">   </w:t>
      </w:r>
      <w:r w:rsidR="00E260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26003">
        <w:rPr>
          <w:sz w:val="20"/>
          <w:szCs w:val="20"/>
        </w:rPr>
        <w:t>5</w:t>
      </w:r>
      <w:r>
        <w:rPr>
          <w:sz w:val="20"/>
          <w:szCs w:val="20"/>
        </w:rPr>
        <w:t>0 mn</w:t>
      </w:r>
    </w:p>
    <w:p w:rsidR="00EF1D58" w:rsidRPr="00810669" w:rsidRDefault="00EF1D58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Adultes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40/49 ans   </w:t>
      </w:r>
      <w:r w:rsidR="00AF2F50">
        <w:rPr>
          <w:sz w:val="20"/>
          <w:szCs w:val="20"/>
        </w:rPr>
        <w:t xml:space="preserve">  </w:t>
      </w:r>
      <w:r w:rsidR="00E26003">
        <w:rPr>
          <w:sz w:val="20"/>
          <w:szCs w:val="20"/>
        </w:rPr>
        <w:t xml:space="preserve">   </w:t>
      </w:r>
      <w:r w:rsidR="00AF2F5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19</w:t>
      </w:r>
      <w:r w:rsidR="00AF2F50">
        <w:rPr>
          <w:sz w:val="20"/>
          <w:szCs w:val="20"/>
        </w:rPr>
        <w:t>65</w:t>
      </w:r>
      <w:r>
        <w:rPr>
          <w:sz w:val="20"/>
          <w:szCs w:val="20"/>
        </w:rPr>
        <w:t xml:space="preserve"> à 19</w:t>
      </w:r>
      <w:r w:rsidR="00E26003">
        <w:rPr>
          <w:sz w:val="20"/>
          <w:szCs w:val="20"/>
        </w:rPr>
        <w:t>74</w:t>
      </w:r>
      <w:r>
        <w:rPr>
          <w:sz w:val="20"/>
          <w:szCs w:val="20"/>
        </w:rPr>
        <w:t xml:space="preserve">   </w:t>
      </w:r>
      <w:r w:rsidR="00E2600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>5</w:t>
      </w:r>
      <w:r>
        <w:rPr>
          <w:sz w:val="20"/>
          <w:szCs w:val="20"/>
        </w:rPr>
        <w:t>0 mn</w:t>
      </w:r>
    </w:p>
    <w:p w:rsidR="00EF1D58" w:rsidRPr="00810669" w:rsidRDefault="00EF1D58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Adultes 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50/59 ans    </w:t>
      </w:r>
      <w:r w:rsidR="00AF2F50"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 xml:space="preserve">     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E26003">
        <w:rPr>
          <w:sz w:val="20"/>
          <w:szCs w:val="20"/>
        </w:rPr>
        <w:t>955</w:t>
      </w:r>
      <w:r>
        <w:rPr>
          <w:sz w:val="20"/>
          <w:szCs w:val="20"/>
        </w:rPr>
        <w:t xml:space="preserve"> à 19</w:t>
      </w:r>
      <w:r w:rsidR="00E26003">
        <w:rPr>
          <w:sz w:val="20"/>
          <w:szCs w:val="20"/>
        </w:rPr>
        <w:t>64</w:t>
      </w:r>
      <w:r>
        <w:rPr>
          <w:sz w:val="20"/>
          <w:szCs w:val="20"/>
        </w:rPr>
        <w:t xml:space="preserve">   </w:t>
      </w:r>
      <w:r w:rsidR="00E2600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E26003">
        <w:rPr>
          <w:sz w:val="20"/>
          <w:szCs w:val="20"/>
        </w:rPr>
        <w:t>5</w:t>
      </w:r>
      <w:r>
        <w:rPr>
          <w:sz w:val="20"/>
          <w:szCs w:val="20"/>
        </w:rPr>
        <w:t>0 mn</w:t>
      </w:r>
    </w:p>
    <w:p w:rsidR="00EF1D58" w:rsidRPr="00810669" w:rsidRDefault="00EF1D58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Adultes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60 et plus   </w:t>
      </w:r>
      <w:r w:rsidR="00AF2F50">
        <w:rPr>
          <w:sz w:val="20"/>
          <w:szCs w:val="20"/>
        </w:rPr>
        <w:t xml:space="preserve">   </w:t>
      </w:r>
      <w:r w:rsidR="00E26003">
        <w:rPr>
          <w:sz w:val="20"/>
          <w:szCs w:val="20"/>
        </w:rPr>
        <w:t xml:space="preserve">   </w:t>
      </w:r>
      <w:r w:rsidR="00AF2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>1954  et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>avant</w:t>
      </w:r>
      <w:r>
        <w:rPr>
          <w:sz w:val="20"/>
          <w:szCs w:val="20"/>
        </w:rPr>
        <w:t xml:space="preserve">     </w:t>
      </w:r>
      <w:r w:rsidR="00E260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40 mn</w:t>
      </w:r>
    </w:p>
    <w:p w:rsidR="00AF2F50" w:rsidRPr="00810669" w:rsidRDefault="00AF2F50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Féminines  40/49 ans   </w:t>
      </w:r>
      <w:r w:rsidR="00E260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198</w:t>
      </w:r>
      <w:r w:rsidR="00E26003">
        <w:rPr>
          <w:sz w:val="20"/>
          <w:szCs w:val="20"/>
        </w:rPr>
        <w:t>5</w:t>
      </w:r>
      <w:r>
        <w:rPr>
          <w:sz w:val="20"/>
          <w:szCs w:val="20"/>
        </w:rPr>
        <w:t xml:space="preserve"> à 199</w:t>
      </w:r>
      <w:r w:rsidR="00E26003">
        <w:rPr>
          <w:sz w:val="20"/>
          <w:szCs w:val="20"/>
        </w:rPr>
        <w:t>7</w:t>
      </w:r>
      <w:r>
        <w:rPr>
          <w:sz w:val="20"/>
          <w:szCs w:val="20"/>
        </w:rPr>
        <w:t xml:space="preserve">    </w:t>
      </w:r>
      <w:r w:rsidR="00E2600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30 mn</w:t>
      </w:r>
    </w:p>
    <w:p w:rsidR="00AF2F50" w:rsidRPr="00810669" w:rsidRDefault="00AF2F50" w:rsidP="00AF2F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Féminines  40/49 ans 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197</w:t>
      </w:r>
      <w:r w:rsidR="00E26003">
        <w:rPr>
          <w:sz w:val="20"/>
          <w:szCs w:val="20"/>
        </w:rPr>
        <w:t xml:space="preserve">5 </w:t>
      </w:r>
      <w:r>
        <w:rPr>
          <w:sz w:val="20"/>
          <w:szCs w:val="20"/>
        </w:rPr>
        <w:t>à 198</w:t>
      </w:r>
      <w:r w:rsidR="00E26003">
        <w:rPr>
          <w:sz w:val="20"/>
          <w:szCs w:val="20"/>
        </w:rPr>
        <w:t>4</w:t>
      </w:r>
      <w:r>
        <w:rPr>
          <w:sz w:val="20"/>
          <w:szCs w:val="20"/>
        </w:rPr>
        <w:t xml:space="preserve">    </w:t>
      </w:r>
      <w:r w:rsidR="00E2600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30 mn</w:t>
      </w:r>
    </w:p>
    <w:p w:rsidR="0000464C" w:rsidRPr="00E26003" w:rsidRDefault="00AF2F50" w:rsidP="00E260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Féminines  40/49 ans  </w:t>
      </w:r>
      <w:r w:rsidR="00E260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197</w:t>
      </w:r>
      <w:r w:rsidR="00E26003">
        <w:rPr>
          <w:sz w:val="20"/>
          <w:szCs w:val="20"/>
        </w:rPr>
        <w:t>4</w:t>
      </w:r>
      <w:r>
        <w:rPr>
          <w:sz w:val="20"/>
          <w:szCs w:val="20"/>
        </w:rPr>
        <w:t xml:space="preserve"> et avant     </w:t>
      </w:r>
      <w:r w:rsidR="00E2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26003">
        <w:rPr>
          <w:sz w:val="20"/>
          <w:szCs w:val="20"/>
        </w:rPr>
        <w:t>30 mn</w:t>
      </w:r>
    </w:p>
    <w:p w:rsidR="0000464C" w:rsidRDefault="0000464C" w:rsidP="002A67FE">
      <w:pPr>
        <w:jc w:val="center"/>
        <w:rPr>
          <w:b/>
        </w:rPr>
      </w:pPr>
    </w:p>
    <w:p w:rsidR="0000464C" w:rsidRDefault="0000464C" w:rsidP="002A67FE">
      <w:pPr>
        <w:jc w:val="center"/>
        <w:rPr>
          <w:b/>
        </w:rPr>
      </w:pPr>
    </w:p>
    <w:p w:rsidR="002A67FE" w:rsidRDefault="0000464C" w:rsidP="002916B1">
      <w:pPr>
        <w:spacing w:before="240"/>
        <w:jc w:val="center"/>
        <w:rPr>
          <w:b/>
          <w:sz w:val="32"/>
          <w:szCs w:val="32"/>
        </w:rPr>
      </w:pPr>
      <w:r w:rsidRPr="00E26003">
        <w:rPr>
          <w:b/>
          <w:sz w:val="32"/>
          <w:szCs w:val="32"/>
        </w:rPr>
        <w:t xml:space="preserve">Règlement </w:t>
      </w:r>
    </w:p>
    <w:p w:rsidR="00E26003" w:rsidRDefault="00E26003" w:rsidP="002916B1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 Championnat Régional UFOLEP cyclo-cross est une compétition ouverte aux seuls licenciés UFOLEP</w:t>
      </w:r>
    </w:p>
    <w:p w:rsidR="0039731B" w:rsidRPr="0039731B" w:rsidRDefault="0039731B" w:rsidP="002916B1">
      <w:pPr>
        <w:spacing w:before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Participation</w:t>
      </w:r>
    </w:p>
    <w:p w:rsidR="0039731B" w:rsidRDefault="0039731B" w:rsidP="002916B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Pour prendre part au Championnat régional tous les engagées devront être munis de la licence 2013/2014 homologuée au moins depuis 8 jours et de la carte Cyclo-Cross de l’année en cours</w:t>
      </w:r>
    </w:p>
    <w:p w:rsidR="0039731B" w:rsidRDefault="0039731B" w:rsidP="002916B1">
      <w:pPr>
        <w:spacing w:before="240" w:after="0" w:line="240" w:lineRule="auto"/>
        <w:jc w:val="center"/>
        <w:rPr>
          <w:b/>
          <w:sz w:val="20"/>
          <w:szCs w:val="20"/>
          <w:u w:val="single"/>
        </w:rPr>
      </w:pPr>
      <w:r w:rsidRPr="0039731B">
        <w:rPr>
          <w:b/>
          <w:sz w:val="20"/>
          <w:szCs w:val="20"/>
          <w:u w:val="single"/>
        </w:rPr>
        <w:t>Matériel</w:t>
      </w:r>
    </w:p>
    <w:p w:rsidR="002916B1" w:rsidRDefault="002916B1" w:rsidP="002916B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Sont admis les bicyclettes et le roues conformes à la réglementation de l’UCI en vigueur. Cadre et guidon classiques. La section des pneus ne doit pas dépasser  33 </w:t>
      </w:r>
      <w:r w:rsidR="007C514A">
        <w:rPr>
          <w:sz w:val="20"/>
          <w:szCs w:val="20"/>
        </w:rPr>
        <w:t>mm. Les</w:t>
      </w:r>
      <w:r>
        <w:rPr>
          <w:sz w:val="20"/>
          <w:szCs w:val="20"/>
        </w:rPr>
        <w:t xml:space="preserve"> cadres VTT et VTC  ainsi que les guidons plats ne sont pas autorisée </w:t>
      </w:r>
    </w:p>
    <w:p w:rsidR="002916B1" w:rsidRPr="007C514A" w:rsidRDefault="007C514A" w:rsidP="007C514A">
      <w:pPr>
        <w:spacing w:before="240"/>
        <w:jc w:val="center"/>
        <w:rPr>
          <w:b/>
          <w:sz w:val="20"/>
          <w:szCs w:val="20"/>
          <w:u w:val="single"/>
        </w:rPr>
      </w:pPr>
      <w:r w:rsidRPr="007C514A">
        <w:rPr>
          <w:b/>
          <w:sz w:val="20"/>
          <w:szCs w:val="20"/>
          <w:u w:val="single"/>
        </w:rPr>
        <w:t>Dépannage</w:t>
      </w:r>
    </w:p>
    <w:p w:rsidR="002916B1" w:rsidRDefault="002916B1" w:rsidP="002916B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Le changement de roue est toléré en tout point du</w:t>
      </w:r>
      <w:r w:rsidR="007C514A">
        <w:rPr>
          <w:sz w:val="20"/>
          <w:szCs w:val="20"/>
        </w:rPr>
        <w:t xml:space="preserve"> circuit même entre concurrents le changement</w:t>
      </w:r>
      <w:r>
        <w:rPr>
          <w:sz w:val="20"/>
          <w:szCs w:val="20"/>
        </w:rPr>
        <w:t xml:space="preserve"> de vélo n’est autorisé que suite </w:t>
      </w:r>
      <w:r w:rsidR="007C514A">
        <w:rPr>
          <w:sz w:val="20"/>
          <w:szCs w:val="20"/>
        </w:rPr>
        <w:t>à</w:t>
      </w:r>
      <w:r>
        <w:rPr>
          <w:sz w:val="20"/>
          <w:szCs w:val="20"/>
        </w:rPr>
        <w:t xml:space="preserve"> une casse matériel reconnue et qu’</w:t>
      </w:r>
      <w:r w:rsidR="007C514A">
        <w:rPr>
          <w:sz w:val="20"/>
          <w:szCs w:val="20"/>
        </w:rPr>
        <w:t xml:space="preserve">au niveau </w:t>
      </w:r>
      <w:r>
        <w:rPr>
          <w:sz w:val="20"/>
          <w:szCs w:val="20"/>
        </w:rPr>
        <w:t>du poste de dépann</w:t>
      </w:r>
      <w:r w:rsidR="007C514A">
        <w:rPr>
          <w:sz w:val="20"/>
          <w:szCs w:val="20"/>
        </w:rPr>
        <w:t>a</w:t>
      </w:r>
      <w:r>
        <w:rPr>
          <w:sz w:val="20"/>
          <w:szCs w:val="20"/>
        </w:rPr>
        <w:t>ge matérialisé</w:t>
      </w:r>
      <w:r w:rsidR="007C514A">
        <w:rPr>
          <w:sz w:val="20"/>
          <w:szCs w:val="20"/>
        </w:rPr>
        <w:t>. Seul et admis le changement de matériel entre participants de même catégorie</w:t>
      </w:r>
    </w:p>
    <w:p w:rsidR="007C514A" w:rsidRPr="009343F9" w:rsidRDefault="007C514A" w:rsidP="009343F9">
      <w:pPr>
        <w:spacing w:before="240"/>
        <w:jc w:val="center"/>
        <w:rPr>
          <w:b/>
          <w:sz w:val="20"/>
          <w:szCs w:val="20"/>
          <w:u w:val="single"/>
        </w:rPr>
      </w:pPr>
      <w:r w:rsidRPr="009343F9">
        <w:rPr>
          <w:b/>
          <w:sz w:val="20"/>
          <w:szCs w:val="20"/>
          <w:u w:val="single"/>
        </w:rPr>
        <w:t>Sécurité</w:t>
      </w:r>
    </w:p>
    <w:p w:rsidR="007C514A" w:rsidRPr="00810669" w:rsidRDefault="007C514A" w:rsidP="007C514A">
      <w:pPr>
        <w:spacing w:after="0"/>
        <w:rPr>
          <w:sz w:val="20"/>
          <w:szCs w:val="20"/>
        </w:rPr>
      </w:pPr>
      <w:r w:rsidRPr="00810669">
        <w:rPr>
          <w:sz w:val="20"/>
          <w:szCs w:val="20"/>
        </w:rPr>
        <w:t xml:space="preserve">Le port du casque rigide et attaché est obligatoire pour tous pendant </w:t>
      </w:r>
      <w:r w:rsidR="009343F9">
        <w:rPr>
          <w:sz w:val="20"/>
          <w:szCs w:val="20"/>
        </w:rPr>
        <w:t>l’</w:t>
      </w:r>
      <w:r w:rsidR="009343F9" w:rsidRPr="00810669">
        <w:rPr>
          <w:sz w:val="20"/>
          <w:szCs w:val="20"/>
        </w:rPr>
        <w:t>épreuve</w:t>
      </w:r>
      <w:r w:rsidRPr="00810669">
        <w:rPr>
          <w:sz w:val="20"/>
          <w:szCs w:val="20"/>
        </w:rPr>
        <w:t xml:space="preserve"> (échauffement et course)</w:t>
      </w:r>
      <w:r>
        <w:rPr>
          <w:sz w:val="20"/>
          <w:szCs w:val="20"/>
        </w:rPr>
        <w:t xml:space="preserve">. </w:t>
      </w:r>
      <w:r w:rsidRPr="00810669">
        <w:rPr>
          <w:sz w:val="20"/>
          <w:szCs w:val="20"/>
        </w:rPr>
        <w:t>Aucun échauffement ou reconnaissance</w:t>
      </w:r>
      <w:r>
        <w:rPr>
          <w:sz w:val="20"/>
          <w:szCs w:val="20"/>
        </w:rPr>
        <w:t xml:space="preserve"> sur le circuit</w:t>
      </w:r>
      <w:r w:rsidRPr="00810669">
        <w:rPr>
          <w:sz w:val="20"/>
          <w:szCs w:val="20"/>
        </w:rPr>
        <w:t xml:space="preserve"> ne sera possible pendant le déroulement des compétitions</w:t>
      </w:r>
      <w:r>
        <w:rPr>
          <w:sz w:val="20"/>
          <w:szCs w:val="20"/>
        </w:rPr>
        <w:t xml:space="preserve">. Le </w:t>
      </w:r>
      <w:r w:rsidR="009343F9">
        <w:rPr>
          <w:sz w:val="20"/>
          <w:szCs w:val="20"/>
        </w:rPr>
        <w:t>non-respect</w:t>
      </w:r>
      <w:r>
        <w:rPr>
          <w:sz w:val="20"/>
          <w:szCs w:val="20"/>
        </w:rPr>
        <w:t xml:space="preserve"> de </w:t>
      </w:r>
      <w:r w:rsidR="009343F9">
        <w:rPr>
          <w:sz w:val="20"/>
          <w:szCs w:val="20"/>
        </w:rPr>
        <w:t xml:space="preserve"> ces règles pourra entrainer l’élimination du cooccurrent concerné</w:t>
      </w:r>
    </w:p>
    <w:p w:rsidR="007C514A" w:rsidRPr="009343F9" w:rsidRDefault="009343F9" w:rsidP="009343F9">
      <w:pPr>
        <w:spacing w:before="240"/>
        <w:jc w:val="center"/>
        <w:rPr>
          <w:b/>
        </w:rPr>
      </w:pPr>
      <w:r w:rsidRPr="009343F9">
        <w:rPr>
          <w:b/>
        </w:rPr>
        <w:t>Pour tout problème technique, prière de se reporter au règlement National Cyclo-cross UFOLEP</w:t>
      </w:r>
    </w:p>
    <w:p w:rsidR="007C514A" w:rsidRPr="002916B1" w:rsidRDefault="007C514A" w:rsidP="002916B1">
      <w:pPr>
        <w:spacing w:before="240"/>
        <w:rPr>
          <w:sz w:val="20"/>
          <w:szCs w:val="20"/>
        </w:rPr>
      </w:pPr>
    </w:p>
    <w:p w:rsidR="002916B1" w:rsidRDefault="009343F9" w:rsidP="009343F9">
      <w:pPr>
        <w:spacing w:before="240"/>
        <w:jc w:val="center"/>
        <w:rPr>
          <w:b/>
          <w:sz w:val="28"/>
          <w:szCs w:val="28"/>
          <w:u w:val="single"/>
        </w:rPr>
      </w:pPr>
      <w:r w:rsidRPr="009343F9">
        <w:rPr>
          <w:b/>
          <w:sz w:val="28"/>
          <w:szCs w:val="28"/>
          <w:u w:val="single"/>
        </w:rPr>
        <w:t>Lieu du parcours et accès</w:t>
      </w:r>
    </w:p>
    <w:p w:rsidR="00F16CD5" w:rsidRDefault="00F16CD5" w:rsidP="00F16CD5">
      <w:pPr>
        <w:spacing w:before="240"/>
        <w:jc w:val="center"/>
        <w:rPr>
          <w:sz w:val="28"/>
          <w:szCs w:val="28"/>
        </w:rPr>
      </w:pPr>
      <w:r w:rsidRPr="00F16CD5">
        <w:rPr>
          <w:sz w:val="28"/>
          <w:szCs w:val="28"/>
        </w:rPr>
        <w:t xml:space="preserve">Lieu : Etang de </w:t>
      </w:r>
      <w:proofErr w:type="spellStart"/>
      <w:r>
        <w:rPr>
          <w:sz w:val="28"/>
          <w:szCs w:val="28"/>
        </w:rPr>
        <w:t>M</w:t>
      </w:r>
      <w:r w:rsidRPr="00F16CD5">
        <w:rPr>
          <w:sz w:val="28"/>
          <w:szCs w:val="28"/>
        </w:rPr>
        <w:t>alva</w:t>
      </w:r>
      <w:proofErr w:type="spellEnd"/>
      <w:r>
        <w:rPr>
          <w:sz w:val="28"/>
          <w:szCs w:val="28"/>
        </w:rPr>
        <w:t xml:space="preserve"> Villers </w:t>
      </w:r>
      <w:proofErr w:type="spellStart"/>
      <w:r>
        <w:rPr>
          <w:sz w:val="28"/>
          <w:szCs w:val="28"/>
        </w:rPr>
        <w:t>Cotterêts</w:t>
      </w:r>
      <w:proofErr w:type="spellEnd"/>
      <w:r w:rsidR="004E33D6">
        <w:rPr>
          <w:noProof/>
          <w:sz w:val="28"/>
          <w:szCs w:val="28"/>
          <w:lang w:eastAsia="fr-FR"/>
        </w:rPr>
        <w:drawing>
          <wp:inline distT="0" distB="0" distL="0" distR="0">
            <wp:extent cx="3360717" cy="2173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811" cy="21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D6" w:rsidRDefault="004E33D6" w:rsidP="00F16CD5">
      <w:pPr>
        <w:spacing w:before="2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13216" cy="1695799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59" cy="16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6E" w:rsidRDefault="004E33D6" w:rsidP="00863F6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Renseignements : Jean DUBALLE                                                                                        0323</w:t>
      </w:r>
      <w:r w:rsidR="00F93AC9">
        <w:rPr>
          <w:sz w:val="28"/>
          <w:szCs w:val="28"/>
        </w:rPr>
        <w:t>962374</w:t>
      </w:r>
      <w:r>
        <w:rPr>
          <w:sz w:val="28"/>
          <w:szCs w:val="28"/>
        </w:rPr>
        <w:t xml:space="preserve">  </w:t>
      </w:r>
      <w:hyperlink r:id="rId7" w:history="1">
        <w:r w:rsidR="00863F6E" w:rsidRPr="009B6777">
          <w:rPr>
            <w:rStyle w:val="Lienhypertexte"/>
            <w:sz w:val="28"/>
            <w:szCs w:val="28"/>
          </w:rPr>
          <w:t>retz-bike-club@orange.f</w:t>
        </w:r>
      </w:hyperlink>
    </w:p>
    <w:p w:rsidR="00D65440" w:rsidRDefault="00863F6E" w:rsidP="00863F6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733797" cy="52251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93" cy="52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70659" cy="456986"/>
            <wp:effectExtent l="0" t="0" r="571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FAG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64" cy="4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6E" w:rsidRDefault="00863F6E" w:rsidP="00863F6E">
      <w:pPr>
        <w:spacing w:before="240"/>
        <w:rPr>
          <w:sz w:val="28"/>
          <w:szCs w:val="28"/>
        </w:rPr>
      </w:pPr>
    </w:p>
    <w:p w:rsidR="00863F6E" w:rsidRDefault="00BC6F03" w:rsidP="00863F6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58538" cy="866899"/>
            <wp:effectExtent l="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74" cy="8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D5C36">
        <w:rPr>
          <w:noProof/>
          <w:sz w:val="28"/>
          <w:szCs w:val="28"/>
          <w:lang w:eastAsia="fr-FR"/>
        </w:rPr>
        <w:drawing>
          <wp:inline distT="0" distB="0" distL="0" distR="0">
            <wp:extent cx="2968831" cy="74814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_UFOLEP_Aisn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65" cy="74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fr-FR"/>
        </w:rPr>
        <w:drawing>
          <wp:inline distT="0" distB="0" distL="0" distR="0">
            <wp:extent cx="760021" cy="748145"/>
            <wp:effectExtent l="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rs cottere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2" cy="7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40" w:rsidRDefault="00A913E7" w:rsidP="00BC6F03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62747" cy="3467595"/>
            <wp:effectExtent l="0" t="0" r="508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6E" w:rsidRDefault="004E33D6" w:rsidP="00863F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F6E">
        <w:rPr>
          <w:sz w:val="28"/>
          <w:szCs w:val="28"/>
        </w:rPr>
        <w:t xml:space="preserve"> </w:t>
      </w:r>
      <w:r w:rsidR="00D65440">
        <w:rPr>
          <w:noProof/>
          <w:sz w:val="28"/>
          <w:szCs w:val="28"/>
          <w:lang w:eastAsia="fr-FR"/>
        </w:rPr>
        <w:drawing>
          <wp:inline distT="0" distB="0" distL="0" distR="0" wp14:anchorId="3478BC59" wp14:editId="16DE64F2">
            <wp:extent cx="1508166" cy="34276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LER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24" cy="3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BC6F03">
        <w:rPr>
          <w:noProof/>
          <w:sz w:val="28"/>
          <w:szCs w:val="28"/>
          <w:lang w:eastAsia="fr-FR"/>
        </w:rPr>
        <w:drawing>
          <wp:inline distT="0" distB="0" distL="0" distR="0">
            <wp:extent cx="570016" cy="498764"/>
            <wp:effectExtent l="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z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5" cy="4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F03">
        <w:rPr>
          <w:noProof/>
          <w:sz w:val="28"/>
          <w:szCs w:val="28"/>
          <w:lang w:eastAsia="fr-FR"/>
        </w:rPr>
        <w:drawing>
          <wp:inline distT="0" distB="0" distL="0" distR="0">
            <wp:extent cx="1867161" cy="362001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 carrel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40" w:rsidRDefault="004E33D6" w:rsidP="00863F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F6E">
        <w:rPr>
          <w:noProof/>
          <w:sz w:val="28"/>
          <w:szCs w:val="28"/>
          <w:lang w:eastAsia="fr-FR"/>
        </w:rPr>
        <w:drawing>
          <wp:inline distT="0" distB="0" distL="0" distR="0">
            <wp:extent cx="1935677" cy="40376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njeir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40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6E">
        <w:rPr>
          <w:noProof/>
          <w:sz w:val="28"/>
          <w:szCs w:val="28"/>
          <w:lang w:eastAsia="fr-FR"/>
        </w:rPr>
        <w:drawing>
          <wp:inline distT="0" distB="0" distL="0" distR="0">
            <wp:extent cx="2030678" cy="33250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06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6E">
        <w:rPr>
          <w:noProof/>
          <w:sz w:val="28"/>
          <w:szCs w:val="28"/>
          <w:lang w:eastAsia="fr-FR"/>
        </w:rPr>
        <w:drawing>
          <wp:inline distT="0" distB="0" distL="0" distR="0">
            <wp:extent cx="2054431" cy="367274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aux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11" cy="3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6E">
        <w:rPr>
          <w:noProof/>
          <w:sz w:val="28"/>
          <w:szCs w:val="28"/>
          <w:lang w:eastAsia="fr-FR"/>
        </w:rPr>
        <w:drawing>
          <wp:inline distT="0" distB="0" distL="0" distR="0">
            <wp:extent cx="1306286" cy="356259"/>
            <wp:effectExtent l="0" t="0" r="8255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RS DECO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70" cy="35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D6" w:rsidRPr="00F16CD5" w:rsidRDefault="004E33D6" w:rsidP="00D6544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sectPr w:rsidR="004E33D6" w:rsidRPr="00F16CD5" w:rsidSect="005F32CB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B"/>
    <w:rsid w:val="0000464C"/>
    <w:rsid w:val="00062A7D"/>
    <w:rsid w:val="002916B1"/>
    <w:rsid w:val="002A67FE"/>
    <w:rsid w:val="0039731B"/>
    <w:rsid w:val="004E33D6"/>
    <w:rsid w:val="005F32CB"/>
    <w:rsid w:val="006531CC"/>
    <w:rsid w:val="007C514A"/>
    <w:rsid w:val="00810669"/>
    <w:rsid w:val="00863F6E"/>
    <w:rsid w:val="009343F9"/>
    <w:rsid w:val="00A913E7"/>
    <w:rsid w:val="00AF2F50"/>
    <w:rsid w:val="00BC6F03"/>
    <w:rsid w:val="00BD5C36"/>
    <w:rsid w:val="00CB4EC7"/>
    <w:rsid w:val="00D65440"/>
    <w:rsid w:val="00E26003"/>
    <w:rsid w:val="00EF1D58"/>
    <w:rsid w:val="00F16CD5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3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3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tz-bike-club@orange.f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tiff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</dc:creator>
  <cp:lastModifiedBy>RBC</cp:lastModifiedBy>
  <cp:revision>3</cp:revision>
  <cp:lastPrinted>2013-11-09T10:40:00Z</cp:lastPrinted>
  <dcterms:created xsi:type="dcterms:W3CDTF">2013-11-09T07:20:00Z</dcterms:created>
  <dcterms:modified xsi:type="dcterms:W3CDTF">2013-11-09T10:53:00Z</dcterms:modified>
</cp:coreProperties>
</file>