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EB" w:rsidRPr="001031A4" w:rsidRDefault="001031A4">
      <w:pPr>
        <w:rPr>
          <w:sz w:val="24"/>
          <w:szCs w:val="24"/>
        </w:rPr>
      </w:pPr>
      <w:r w:rsidRPr="001031A4">
        <w:rPr>
          <w:rFonts w:ascii="Arial" w:hAnsi="Arial" w:cs="Arial"/>
          <w:color w:val="444444"/>
          <w:sz w:val="24"/>
          <w:szCs w:val="24"/>
        </w:rPr>
        <w:t>Le retour du terme d'insurrection nous a paru significatif, du moins si</w:t>
      </w:r>
      <w:r w:rsidRPr="001031A4">
        <w:rPr>
          <w:rFonts w:ascii="Arial" w:hAnsi="Arial" w:cs="Arial"/>
          <w:color w:val="444444"/>
          <w:sz w:val="24"/>
          <w:szCs w:val="24"/>
        </w:rPr>
        <w:br/>
        <w:t>l'on pense que la critique a un rapport avec son temps. Si le terme a une</w:t>
      </w:r>
      <w:r w:rsidRPr="001031A4">
        <w:rPr>
          <w:rFonts w:ascii="Arial" w:hAnsi="Arial" w:cs="Arial"/>
          <w:color w:val="444444"/>
          <w:sz w:val="24"/>
          <w:szCs w:val="24"/>
        </w:rPr>
        <w:br/>
        <w:t>longue histoire au sein du mouvement révolutionnaire, son emploi était</w:t>
      </w:r>
      <w:r w:rsidRPr="001031A4">
        <w:rPr>
          <w:rFonts w:ascii="Arial" w:hAnsi="Arial" w:cs="Arial"/>
          <w:color w:val="444444"/>
          <w:sz w:val="24"/>
          <w:szCs w:val="24"/>
        </w:rPr>
        <w:br/>
        <w:t>devenu rare si l'on excepte la période des années 1970 en Italie et tout</w:t>
      </w:r>
      <w:r w:rsidRPr="001031A4">
        <w:rPr>
          <w:rFonts w:ascii="Arial" w:hAnsi="Arial" w:cs="Arial"/>
          <w:color w:val="444444"/>
          <w:sz w:val="24"/>
          <w:szCs w:val="24"/>
        </w:rPr>
        <w:br/>
        <w:t>particulièrement le « mouvement de 1977 ». Des groupes continuent à s'en</w:t>
      </w:r>
      <w:r w:rsidRPr="001031A4">
        <w:rPr>
          <w:rFonts w:ascii="Arial" w:hAnsi="Arial" w:cs="Arial"/>
          <w:color w:val="444444"/>
          <w:sz w:val="24"/>
          <w:szCs w:val="24"/>
        </w:rPr>
        <w:br/>
        <w:t>réclamer dans les années 1980-1990, mais c'est surtout depuis une dizaine</w:t>
      </w:r>
      <w:r w:rsidRPr="001031A4">
        <w:rPr>
          <w:rFonts w:ascii="Arial" w:hAnsi="Arial" w:cs="Arial"/>
          <w:color w:val="444444"/>
          <w:sz w:val="24"/>
          <w:szCs w:val="24"/>
        </w:rPr>
        <w:br/>
        <w:t>d'années qu'il apparaît publiquement, à travers des écrits (L'insurrection</w:t>
      </w:r>
      <w:r w:rsidRPr="001031A4">
        <w:rPr>
          <w:rFonts w:ascii="Arial" w:hAnsi="Arial" w:cs="Arial"/>
          <w:color w:val="444444"/>
          <w:sz w:val="24"/>
          <w:szCs w:val="24"/>
        </w:rPr>
        <w:br/>
        <w:t>qui vient), des pratiques (lutte anti-G8, luttes dans le Val de Suze) et</w:t>
      </w:r>
      <w:r w:rsidRPr="001031A4">
        <w:rPr>
          <w:rFonts w:ascii="Arial" w:hAnsi="Arial" w:cs="Arial"/>
          <w:color w:val="444444"/>
          <w:sz w:val="24"/>
          <w:szCs w:val="24"/>
        </w:rPr>
        <w:br/>
        <w:t>même des mises en scène politico-médiatique comme celle menée contre les «</w:t>
      </w:r>
      <w:r w:rsidRPr="001031A4">
        <w:rPr>
          <w:rFonts w:ascii="Arial" w:hAnsi="Arial" w:cs="Arial"/>
          <w:color w:val="444444"/>
          <w:sz w:val="24"/>
          <w:szCs w:val="24"/>
        </w:rPr>
        <w:br/>
        <w:t xml:space="preserve">sept de </w:t>
      </w:r>
      <w:proofErr w:type="spellStart"/>
      <w:r w:rsidRPr="001031A4">
        <w:rPr>
          <w:rFonts w:ascii="Arial" w:hAnsi="Arial" w:cs="Arial"/>
          <w:color w:val="444444"/>
          <w:sz w:val="24"/>
          <w:szCs w:val="24"/>
        </w:rPr>
        <w:t>Tarnac</w:t>
      </w:r>
      <w:proofErr w:type="spellEnd"/>
      <w:r w:rsidRPr="001031A4">
        <w:rPr>
          <w:rFonts w:ascii="Arial" w:hAnsi="Arial" w:cs="Arial"/>
          <w:color w:val="444444"/>
          <w:sz w:val="24"/>
          <w:szCs w:val="24"/>
        </w:rPr>
        <w:t xml:space="preserve"> ».</w:t>
      </w:r>
      <w:r w:rsidRPr="001031A4">
        <w:rPr>
          <w:rFonts w:ascii="Arial" w:hAnsi="Arial" w:cs="Arial"/>
          <w:color w:val="444444"/>
          <w:sz w:val="24"/>
          <w:szCs w:val="24"/>
        </w:rPr>
        <w:br/>
      </w:r>
      <w:r w:rsidRPr="001031A4">
        <w:rPr>
          <w:rFonts w:ascii="Arial" w:hAnsi="Arial" w:cs="Arial"/>
          <w:color w:val="444444"/>
          <w:sz w:val="24"/>
          <w:szCs w:val="24"/>
        </w:rPr>
        <w:br/>
        <w:t>Son nouvel impact semble lié aux impasses de la perspective</w:t>
      </w:r>
      <w:r w:rsidRPr="001031A4">
        <w:rPr>
          <w:rFonts w:ascii="Arial" w:hAnsi="Arial" w:cs="Arial"/>
          <w:color w:val="444444"/>
          <w:sz w:val="24"/>
          <w:szCs w:val="24"/>
        </w:rPr>
        <w:br/>
        <w:t>révolutionnaire traditionnelle, qu'elle soit de type anarchiste ou</w:t>
      </w:r>
      <w:r w:rsidRPr="001031A4">
        <w:rPr>
          <w:rFonts w:ascii="Arial" w:hAnsi="Arial" w:cs="Arial"/>
          <w:color w:val="444444"/>
          <w:sz w:val="24"/>
          <w:szCs w:val="24"/>
        </w:rPr>
        <w:br/>
        <w:t>communiste. Les thèmes du « Grand soir », de la « prise du palais d'hiver</w:t>
      </w:r>
      <w:r w:rsidRPr="001031A4">
        <w:rPr>
          <w:rFonts w:ascii="Arial" w:hAnsi="Arial" w:cs="Arial"/>
          <w:color w:val="444444"/>
          <w:sz w:val="24"/>
          <w:szCs w:val="24"/>
        </w:rPr>
        <w:br/>
        <w:t>» et même de la « grève générale insurrectionnelle » ont du plomb dans</w:t>
      </w:r>
      <w:r w:rsidRPr="001031A4">
        <w:rPr>
          <w:rFonts w:ascii="Arial" w:hAnsi="Arial" w:cs="Arial"/>
          <w:color w:val="444444"/>
          <w:sz w:val="24"/>
          <w:szCs w:val="24"/>
        </w:rPr>
        <w:br/>
        <w:t>l'aile.</w:t>
      </w:r>
      <w:r w:rsidRPr="001031A4">
        <w:rPr>
          <w:rFonts w:ascii="Arial" w:hAnsi="Arial" w:cs="Arial"/>
          <w:color w:val="444444"/>
          <w:sz w:val="24"/>
          <w:szCs w:val="24"/>
        </w:rPr>
        <w:br/>
      </w:r>
      <w:r w:rsidRPr="001031A4">
        <w:rPr>
          <w:rFonts w:ascii="Arial" w:hAnsi="Arial" w:cs="Arial"/>
          <w:color w:val="444444"/>
          <w:sz w:val="24"/>
          <w:szCs w:val="24"/>
        </w:rPr>
        <w:br/>
        <w:t>Or l'insurrection sans majuscule et l'idée d'insurrections multiples</w:t>
      </w:r>
      <w:r w:rsidRPr="001031A4">
        <w:rPr>
          <w:rFonts w:ascii="Arial" w:hAnsi="Arial" w:cs="Arial"/>
          <w:color w:val="444444"/>
          <w:sz w:val="24"/>
          <w:szCs w:val="24"/>
        </w:rPr>
        <w:br/>
        <w:t>relancent la discussion autour des rapports entre révolution et</w:t>
      </w:r>
      <w:r w:rsidRPr="001031A4">
        <w:rPr>
          <w:rFonts w:ascii="Arial" w:hAnsi="Arial" w:cs="Arial"/>
          <w:color w:val="444444"/>
          <w:sz w:val="24"/>
          <w:szCs w:val="24"/>
        </w:rPr>
        <w:br/>
        <w:t>alternative et éventuellement, la question des alternatives à la</w:t>
      </w:r>
      <w:r w:rsidRPr="001031A4">
        <w:rPr>
          <w:rFonts w:ascii="Arial" w:hAnsi="Arial" w:cs="Arial"/>
          <w:color w:val="444444"/>
          <w:sz w:val="24"/>
          <w:szCs w:val="24"/>
        </w:rPr>
        <w:br/>
        <w:t>révolution. L'insurrection peut ainsi être mise à toutes les sauces, de la</w:t>
      </w:r>
      <w:r w:rsidRPr="001031A4">
        <w:rPr>
          <w:rFonts w:ascii="Arial" w:hAnsi="Arial" w:cs="Arial"/>
          <w:color w:val="444444"/>
          <w:sz w:val="24"/>
          <w:szCs w:val="24"/>
        </w:rPr>
        <w:br/>
        <w:t>plus modérée avec « l'insurrection des consciences » en provenance de</w:t>
      </w:r>
      <w:r w:rsidRPr="001031A4">
        <w:rPr>
          <w:rFonts w:ascii="Arial" w:hAnsi="Arial" w:cs="Arial"/>
          <w:color w:val="444444"/>
          <w:sz w:val="24"/>
          <w:szCs w:val="24"/>
        </w:rPr>
        <w:br/>
        <w:t>l'Appel des appels qui se réclame du programme du CNR de la Libération, à</w:t>
      </w:r>
      <w:r w:rsidRPr="001031A4">
        <w:rPr>
          <w:rFonts w:ascii="Arial" w:hAnsi="Arial" w:cs="Arial"/>
          <w:color w:val="444444"/>
          <w:sz w:val="24"/>
          <w:szCs w:val="24"/>
        </w:rPr>
        <w:br/>
        <w:t>la plus « limitée » avec un récent appel à une « insurrection démocratique</w:t>
      </w:r>
      <w:r w:rsidRPr="001031A4">
        <w:rPr>
          <w:rFonts w:ascii="Arial" w:hAnsi="Arial" w:cs="Arial"/>
          <w:color w:val="444444"/>
          <w:sz w:val="24"/>
          <w:szCs w:val="24"/>
        </w:rPr>
        <w:br/>
        <w:t>contre le discours dominant sur la dette publique ». Mais ce discours</w:t>
      </w:r>
      <w:r w:rsidRPr="001031A4">
        <w:rPr>
          <w:rFonts w:ascii="Arial" w:hAnsi="Arial" w:cs="Arial"/>
          <w:color w:val="444444"/>
          <w:sz w:val="24"/>
          <w:szCs w:val="24"/>
        </w:rPr>
        <w:br/>
        <w:t>irrigue aussi les luttes récentes depuis les insurrections surprises</w:t>
      </w:r>
      <w:r w:rsidRPr="001031A4">
        <w:rPr>
          <w:rFonts w:ascii="Arial" w:hAnsi="Arial" w:cs="Arial"/>
          <w:color w:val="444444"/>
          <w:sz w:val="24"/>
          <w:szCs w:val="24"/>
        </w:rPr>
        <w:br/>
        <w:t>d'Égypte, de Tunisie et de Syrie ou du Yémen jusqu'aux luttes des «</w:t>
      </w:r>
      <w:r w:rsidRPr="001031A4">
        <w:rPr>
          <w:rFonts w:ascii="Arial" w:hAnsi="Arial" w:cs="Arial"/>
          <w:color w:val="444444"/>
          <w:sz w:val="24"/>
          <w:szCs w:val="24"/>
        </w:rPr>
        <w:br/>
      </w:r>
      <w:bookmarkStart w:id="0" w:name="_GoBack"/>
      <w:r w:rsidRPr="001031A4">
        <w:rPr>
          <w:rFonts w:ascii="Arial" w:hAnsi="Arial" w:cs="Arial"/>
          <w:color w:val="444444"/>
          <w:sz w:val="24"/>
          <w:szCs w:val="24"/>
        </w:rPr>
        <w:t xml:space="preserve">indignés » espagnols et des </w:t>
      </w:r>
      <w:proofErr w:type="spellStart"/>
      <w:r w:rsidRPr="001031A4">
        <w:rPr>
          <w:rFonts w:ascii="Arial" w:hAnsi="Arial" w:cs="Arial"/>
          <w:color w:val="444444"/>
          <w:sz w:val="24"/>
          <w:szCs w:val="24"/>
        </w:rPr>
        <w:t>occupy</w:t>
      </w:r>
      <w:proofErr w:type="spellEnd"/>
      <w:r w:rsidRPr="001031A4">
        <w:rPr>
          <w:rFonts w:ascii="Arial" w:hAnsi="Arial" w:cs="Arial"/>
          <w:color w:val="444444"/>
          <w:sz w:val="24"/>
          <w:szCs w:val="24"/>
        </w:rPr>
        <w:t xml:space="preserve"> Wall Street américains.</w:t>
      </w:r>
      <w:r w:rsidRPr="001031A4">
        <w:rPr>
          <w:rFonts w:ascii="Arial" w:hAnsi="Arial" w:cs="Arial"/>
          <w:color w:val="444444"/>
          <w:sz w:val="24"/>
          <w:szCs w:val="24"/>
        </w:rPr>
        <w:br/>
      </w:r>
      <w:bookmarkEnd w:id="0"/>
      <w:r w:rsidRPr="001031A4">
        <w:rPr>
          <w:rFonts w:ascii="Arial" w:hAnsi="Arial" w:cs="Arial"/>
          <w:color w:val="444444"/>
          <w:sz w:val="24"/>
          <w:szCs w:val="24"/>
        </w:rPr>
        <w:br/>
        <w:t>C'est donc aussi sur le terrain des luttes que nous avons eu l'occasion de</w:t>
      </w:r>
      <w:r w:rsidRPr="001031A4">
        <w:rPr>
          <w:rFonts w:ascii="Arial" w:hAnsi="Arial" w:cs="Arial"/>
          <w:color w:val="444444"/>
          <w:sz w:val="24"/>
          <w:szCs w:val="24"/>
        </w:rPr>
        <w:br/>
        <w:t>rencontrer nombre de protagonistes de ces dernières qui se réfèrent à la</w:t>
      </w:r>
      <w:r w:rsidRPr="001031A4">
        <w:rPr>
          <w:rFonts w:ascii="Arial" w:hAnsi="Arial" w:cs="Arial"/>
          <w:color w:val="444444"/>
          <w:sz w:val="24"/>
          <w:szCs w:val="24"/>
        </w:rPr>
        <w:br/>
        <w:t>notion d'insurrection comme si le terme était devenu synonyme de</w:t>
      </w:r>
      <w:r w:rsidRPr="001031A4">
        <w:rPr>
          <w:rFonts w:ascii="Arial" w:hAnsi="Arial" w:cs="Arial"/>
          <w:color w:val="444444"/>
          <w:sz w:val="24"/>
          <w:szCs w:val="24"/>
        </w:rPr>
        <w:br/>
        <w:t>résistance par le bas, de pratiques politiques cherchant à échapper aux</w:t>
      </w:r>
      <w:r w:rsidRPr="001031A4">
        <w:rPr>
          <w:rFonts w:ascii="Arial" w:hAnsi="Arial" w:cs="Arial"/>
          <w:color w:val="444444"/>
          <w:sz w:val="24"/>
          <w:szCs w:val="24"/>
        </w:rPr>
        <w:br/>
        <w:t>formes traditionnelles de l'activité politique.</w:t>
      </w:r>
      <w:r w:rsidRPr="001031A4">
        <w:rPr>
          <w:rFonts w:ascii="Arial" w:hAnsi="Arial" w:cs="Arial"/>
          <w:color w:val="444444"/>
          <w:sz w:val="24"/>
          <w:szCs w:val="24"/>
        </w:rPr>
        <w:br/>
      </w:r>
      <w:r w:rsidRPr="001031A4">
        <w:rPr>
          <w:rFonts w:ascii="Arial" w:hAnsi="Arial" w:cs="Arial"/>
          <w:color w:val="444444"/>
          <w:sz w:val="24"/>
          <w:szCs w:val="24"/>
        </w:rPr>
        <w:br/>
        <w:t>Néanmoins, dans ces pages, nous nous consacrerons à l'analyse de courants</w:t>
      </w:r>
      <w:r w:rsidRPr="001031A4">
        <w:rPr>
          <w:rFonts w:ascii="Arial" w:hAnsi="Arial" w:cs="Arial"/>
          <w:color w:val="444444"/>
          <w:sz w:val="24"/>
          <w:szCs w:val="24"/>
        </w:rPr>
        <w:br/>
        <w:t>qui ne conçoivent pas l'insurrection autrement que dans sa perspective</w:t>
      </w:r>
      <w:r w:rsidRPr="001031A4">
        <w:rPr>
          <w:rFonts w:ascii="Arial" w:hAnsi="Arial" w:cs="Arial"/>
          <w:color w:val="444444"/>
          <w:sz w:val="24"/>
          <w:szCs w:val="24"/>
        </w:rPr>
        <w:br/>
        <w:t>révolutionnaire antiétatique et anticapitaliste. Nous espérons cette</w:t>
      </w:r>
      <w:r w:rsidRPr="001031A4">
        <w:rPr>
          <w:rFonts w:ascii="Arial" w:hAnsi="Arial" w:cs="Arial"/>
          <w:color w:val="444444"/>
          <w:sz w:val="24"/>
          <w:szCs w:val="24"/>
        </w:rPr>
        <w:br/>
        <w:t>confrontation, certes critique, fructueuse, car nous nous sommes aperçus</w:t>
      </w:r>
      <w:r w:rsidRPr="001031A4">
        <w:rPr>
          <w:rFonts w:ascii="Arial" w:hAnsi="Arial" w:cs="Arial"/>
          <w:color w:val="444444"/>
          <w:sz w:val="24"/>
          <w:szCs w:val="24"/>
        </w:rPr>
        <w:br/>
        <w:t>des capacités d'ouverture et de discussion qui les animait quand ils ne</w:t>
      </w:r>
      <w:r w:rsidRPr="001031A4">
        <w:rPr>
          <w:rFonts w:ascii="Arial" w:hAnsi="Arial" w:cs="Arial"/>
          <w:color w:val="444444"/>
          <w:sz w:val="24"/>
          <w:szCs w:val="24"/>
        </w:rPr>
        <w:br/>
        <w:t>cédaient pas à des tendances sectaires.</w:t>
      </w:r>
    </w:p>
    <w:sectPr w:rsidR="00FF71EB" w:rsidRPr="0010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A4"/>
    <w:rsid w:val="001031A4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2012-12-20T14:11:00Z</dcterms:created>
  <dcterms:modified xsi:type="dcterms:W3CDTF">2012-12-20T14:12:00Z</dcterms:modified>
</cp:coreProperties>
</file>